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0979CD" w:rsidRPr="00020171" w14:paraId="74E25912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9640DD2" w14:textId="77777777" w:rsidR="000979CD" w:rsidRDefault="000979CD" w:rsidP="004359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>T</w:t>
            </w:r>
            <w:r w:rsidRPr="00972D6A">
              <w:rPr>
                <w:rFonts w:ascii="Arial" w:hAnsi="Arial" w:cs="Arial"/>
                <w:b/>
                <w:szCs w:val="22"/>
              </w:rPr>
              <w:t>erms of Reference for</w:t>
            </w:r>
            <w:r>
              <w:rPr>
                <w:rFonts w:ascii="Arial" w:hAnsi="Arial" w:cs="Arial"/>
                <w:b/>
                <w:szCs w:val="22"/>
              </w:rPr>
              <w:t xml:space="preserve"> implementing a survey on mental health among internally displaced </w:t>
            </w:r>
            <w:r w:rsidRPr="00972D6A">
              <w:rPr>
                <w:rFonts w:ascii="Arial" w:hAnsi="Arial" w:cs="Arial"/>
                <w:b/>
                <w:szCs w:val="22"/>
              </w:rPr>
              <w:t>persons</w:t>
            </w:r>
            <w:r>
              <w:rPr>
                <w:rFonts w:ascii="Arial" w:hAnsi="Arial" w:cs="Arial"/>
                <w:b/>
                <w:szCs w:val="22"/>
              </w:rPr>
              <w:t xml:space="preserve"> in Ukraine.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E7335C4" w14:textId="77777777" w:rsidR="000979CD" w:rsidRPr="000A46B7" w:rsidRDefault="00E539B6" w:rsidP="00435946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0A46B7">
              <w:rPr>
                <w:rFonts w:ascii="Arial" w:hAnsi="Arial" w:cs="Arial"/>
                <w:b/>
                <w:szCs w:val="22"/>
                <w:lang w:val="uk-UA"/>
              </w:rPr>
              <w:t xml:space="preserve">Технічне завдання для </w:t>
            </w:r>
            <w:r w:rsidR="00591BAE">
              <w:rPr>
                <w:rFonts w:ascii="Arial" w:hAnsi="Arial" w:cs="Arial"/>
                <w:b/>
                <w:szCs w:val="22"/>
                <w:lang w:val="uk-UA"/>
              </w:rPr>
              <w:t>проведення</w:t>
            </w:r>
            <w:r w:rsidRPr="000A46B7">
              <w:rPr>
                <w:rFonts w:ascii="Arial" w:hAnsi="Arial" w:cs="Arial"/>
                <w:b/>
                <w:szCs w:val="22"/>
                <w:lang w:val="uk-UA"/>
              </w:rPr>
              <w:t xml:space="preserve"> </w:t>
            </w:r>
            <w:r w:rsidR="000A46B7" w:rsidRPr="000A46B7">
              <w:rPr>
                <w:rFonts w:ascii="Arial" w:hAnsi="Arial" w:cs="Arial"/>
                <w:b/>
                <w:szCs w:val="22"/>
                <w:lang w:val="uk-UA"/>
              </w:rPr>
              <w:t>дослідження</w:t>
            </w:r>
            <w:r w:rsidRPr="000A46B7">
              <w:rPr>
                <w:rFonts w:ascii="Arial" w:hAnsi="Arial" w:cs="Arial"/>
                <w:b/>
                <w:szCs w:val="22"/>
                <w:lang w:val="uk-UA"/>
              </w:rPr>
              <w:t xml:space="preserve"> </w:t>
            </w:r>
            <w:r w:rsidR="004C74BB">
              <w:rPr>
                <w:rFonts w:ascii="Arial" w:hAnsi="Arial" w:cs="Arial"/>
                <w:b/>
                <w:szCs w:val="22"/>
                <w:lang w:val="uk-UA"/>
              </w:rPr>
              <w:t xml:space="preserve">стану </w:t>
            </w:r>
            <w:r w:rsidRPr="000A46B7">
              <w:rPr>
                <w:rFonts w:ascii="Arial" w:hAnsi="Arial" w:cs="Arial"/>
                <w:b/>
                <w:szCs w:val="22"/>
                <w:lang w:val="uk-UA"/>
              </w:rPr>
              <w:t>психічного здоров</w:t>
            </w:r>
            <w:r w:rsidR="000A46B7" w:rsidRPr="000A46B7">
              <w:rPr>
                <w:rFonts w:ascii="Arial" w:hAnsi="Arial" w:cs="Arial"/>
                <w:b/>
                <w:szCs w:val="22"/>
                <w:lang w:val="uk-UA"/>
              </w:rPr>
              <w:t>'</w:t>
            </w:r>
            <w:r w:rsidRPr="000A46B7">
              <w:rPr>
                <w:rFonts w:ascii="Arial" w:hAnsi="Arial" w:cs="Arial"/>
                <w:b/>
                <w:szCs w:val="22"/>
                <w:lang w:val="uk-UA"/>
              </w:rPr>
              <w:t>я внутрішньо переміщених осіб в Україні</w:t>
            </w:r>
            <w:r w:rsidRPr="000A46B7">
              <w:rPr>
                <w:lang w:val="uk-UA"/>
              </w:rPr>
              <w:t>.</w:t>
            </w:r>
          </w:p>
        </w:tc>
      </w:tr>
      <w:tr w:rsidR="000979CD" w14:paraId="7DDF1C56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A800293" w14:textId="18ED12EB" w:rsidR="000979CD" w:rsidRPr="000979CD" w:rsidRDefault="000979CD" w:rsidP="004359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International Alert and the </w:t>
            </w:r>
            <w:r w:rsidRPr="00515EDB">
              <w:rPr>
                <w:rFonts w:ascii="Arial" w:hAnsi="Arial" w:cs="Arial"/>
                <w:szCs w:val="22"/>
              </w:rPr>
              <w:t>Global Initiative on Psychiatry, Tbilisi (GIP-T)</w:t>
            </w:r>
            <w:r>
              <w:rPr>
                <w:rFonts w:ascii="Arial" w:hAnsi="Arial" w:cs="Arial"/>
                <w:szCs w:val="22"/>
              </w:rPr>
              <w:t xml:space="preserve"> are seeking to contract a research agency to implement a survey on mental health among internally displaced persons (IDPs) in Ukraine. </w:t>
            </w:r>
            <w:r w:rsidRPr="000C08F1">
              <w:rPr>
                <w:rFonts w:ascii="Arial" w:hAnsi="Arial" w:cs="Arial"/>
                <w:szCs w:val="22"/>
              </w:rPr>
              <w:t xml:space="preserve">This </w:t>
            </w:r>
            <w:r w:rsidR="00435946">
              <w:rPr>
                <w:rFonts w:ascii="Arial" w:hAnsi="Arial" w:cs="Arial"/>
                <w:szCs w:val="22"/>
              </w:rPr>
              <w:t xml:space="preserve">is the </w:t>
            </w:r>
            <w:r>
              <w:rPr>
                <w:rFonts w:ascii="Arial" w:hAnsi="Arial" w:cs="Arial"/>
                <w:szCs w:val="22"/>
              </w:rPr>
              <w:t>Terms of Reference (</w:t>
            </w:r>
            <w:r w:rsidRPr="000C08F1">
              <w:rPr>
                <w:rFonts w:ascii="Arial" w:hAnsi="Arial" w:cs="Arial"/>
                <w:szCs w:val="22"/>
              </w:rPr>
              <w:t>TOR</w:t>
            </w:r>
            <w:r>
              <w:rPr>
                <w:rFonts w:ascii="Arial" w:hAnsi="Arial" w:cs="Arial"/>
                <w:szCs w:val="22"/>
              </w:rPr>
              <w:t>)</w:t>
            </w:r>
            <w:r w:rsidRPr="000C08F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for the potential research agency.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BEF7EC6" w14:textId="39D56BC2" w:rsidR="000979CD" w:rsidRPr="000A46B7" w:rsidRDefault="00BF3B0C" w:rsidP="00435946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«Інтернешнл Алерт»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та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Глобальна ініціатива </w:t>
            </w:r>
            <w:r>
              <w:rPr>
                <w:rFonts w:ascii="Arial" w:hAnsi="Arial" w:cs="Arial"/>
                <w:szCs w:val="22"/>
                <w:lang w:val="uk-UA"/>
              </w:rPr>
              <w:t>у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психіатрії, Тбілісі (</w:t>
            </w:r>
            <w:r>
              <w:rPr>
                <w:rFonts w:ascii="Arial" w:hAnsi="Arial" w:cs="Arial"/>
                <w:szCs w:val="22"/>
                <w:lang w:val="uk-UA"/>
              </w:rPr>
              <w:t>«ГІП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>-Т</w:t>
            </w:r>
            <w:r>
              <w:rPr>
                <w:rFonts w:ascii="Arial" w:hAnsi="Arial" w:cs="Arial"/>
                <w:szCs w:val="22"/>
                <w:lang w:val="uk-UA"/>
              </w:rPr>
              <w:t>»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) </w:t>
            </w:r>
            <w:r>
              <w:rPr>
                <w:rFonts w:ascii="Arial" w:hAnsi="Arial" w:cs="Arial"/>
                <w:szCs w:val="22"/>
                <w:lang w:val="uk-UA"/>
              </w:rPr>
              <w:t>мають на меті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залучити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дослідницьк</w:t>
            </w:r>
            <w:r>
              <w:rPr>
                <w:rFonts w:ascii="Arial" w:hAnsi="Arial" w:cs="Arial"/>
                <w:szCs w:val="22"/>
                <w:lang w:val="uk-UA"/>
              </w:rPr>
              <w:t>у організацію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591BAE">
              <w:rPr>
                <w:rFonts w:ascii="Arial" w:hAnsi="Arial" w:cs="Arial"/>
                <w:szCs w:val="22"/>
                <w:lang w:val="uk-UA"/>
              </w:rPr>
              <w:t>для проведення дослідження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4C74BB">
              <w:rPr>
                <w:rFonts w:ascii="Arial" w:hAnsi="Arial" w:cs="Arial"/>
                <w:szCs w:val="22"/>
                <w:lang w:val="uk-UA"/>
              </w:rPr>
              <w:t xml:space="preserve">стану 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>психічн</w:t>
            </w:r>
            <w:r w:rsidR="00591BAE">
              <w:rPr>
                <w:rFonts w:ascii="Arial" w:hAnsi="Arial" w:cs="Arial"/>
                <w:szCs w:val="22"/>
                <w:lang w:val="uk-UA"/>
              </w:rPr>
              <w:t>ого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здоров</w:t>
            </w:r>
            <w:r w:rsidR="00591BAE">
              <w:rPr>
                <w:rFonts w:ascii="Arial" w:hAnsi="Arial" w:cs="Arial"/>
                <w:szCs w:val="22"/>
                <w:lang w:val="uk-UA"/>
              </w:rPr>
              <w:t>’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я внутрішньо переміщених осіб (ВПО) в Україні. Це </w:t>
            </w:r>
            <w:r w:rsidR="00296A69">
              <w:rPr>
                <w:rFonts w:ascii="Arial" w:hAnsi="Arial" w:cs="Arial"/>
                <w:szCs w:val="22"/>
                <w:lang w:val="uk-UA"/>
              </w:rPr>
              <w:t>Технічн</w:t>
            </w:r>
            <w:r w:rsidR="00435946">
              <w:rPr>
                <w:rFonts w:ascii="Arial" w:hAnsi="Arial" w:cs="Arial"/>
                <w:szCs w:val="22"/>
                <w:lang w:val="uk-UA"/>
              </w:rPr>
              <w:t>е</w:t>
            </w:r>
            <w:r w:rsidR="00296A69">
              <w:rPr>
                <w:rFonts w:ascii="Arial" w:hAnsi="Arial" w:cs="Arial"/>
                <w:szCs w:val="22"/>
                <w:lang w:val="uk-UA"/>
              </w:rPr>
              <w:t xml:space="preserve"> завдання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(ТЗ) для потенційно</w:t>
            </w:r>
            <w:r w:rsidR="00296A69">
              <w:rPr>
                <w:rFonts w:ascii="Arial" w:hAnsi="Arial" w:cs="Arial"/>
                <w:szCs w:val="22"/>
                <w:lang w:val="uk-UA"/>
              </w:rPr>
              <w:t>ї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дослідницько</w:t>
            </w:r>
            <w:r w:rsidR="00296A69">
              <w:rPr>
                <w:rFonts w:ascii="Arial" w:hAnsi="Arial" w:cs="Arial"/>
                <w:szCs w:val="22"/>
                <w:lang w:val="uk-UA"/>
              </w:rPr>
              <w:t>ї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296A69">
              <w:rPr>
                <w:rFonts w:ascii="Arial" w:hAnsi="Arial" w:cs="Arial"/>
                <w:szCs w:val="22"/>
                <w:lang w:val="uk-UA"/>
              </w:rPr>
              <w:t>організації</w:t>
            </w:r>
            <w:r w:rsidR="00E822E9" w:rsidRPr="000A46B7">
              <w:rPr>
                <w:rFonts w:ascii="Arial" w:hAnsi="Arial" w:cs="Arial"/>
                <w:szCs w:val="22"/>
                <w:lang w:val="uk-UA"/>
              </w:rPr>
              <w:t>.</w:t>
            </w:r>
          </w:p>
        </w:tc>
      </w:tr>
      <w:tr w:rsidR="000979CD" w:rsidRPr="00020171" w14:paraId="71288448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34F0819" w14:textId="77777777" w:rsidR="00F34786" w:rsidRPr="00515EDB" w:rsidRDefault="00F34786" w:rsidP="00F347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15EDB">
              <w:rPr>
                <w:rFonts w:ascii="Arial" w:hAnsi="Arial" w:cs="Arial"/>
                <w:b/>
                <w:bCs/>
                <w:szCs w:val="22"/>
              </w:rPr>
              <w:t>Back</w:t>
            </w:r>
            <w:r>
              <w:rPr>
                <w:rFonts w:ascii="Arial" w:hAnsi="Arial" w:cs="Arial"/>
                <w:b/>
                <w:bCs/>
                <w:szCs w:val="22"/>
              </w:rPr>
              <w:t>g</w:t>
            </w:r>
            <w:r w:rsidRPr="00515EDB">
              <w:rPr>
                <w:rFonts w:ascii="Arial" w:hAnsi="Arial" w:cs="Arial"/>
                <w:b/>
                <w:bCs/>
                <w:szCs w:val="22"/>
              </w:rPr>
              <w:t>round</w:t>
            </w:r>
          </w:p>
          <w:p w14:paraId="39F6A6D6" w14:textId="77777777" w:rsidR="00F34786" w:rsidRPr="00515EDB" w:rsidRDefault="00F34786" w:rsidP="00F34786">
            <w:pPr>
              <w:jc w:val="both"/>
              <w:rPr>
                <w:rFonts w:ascii="Arial" w:hAnsi="Arial" w:cs="Arial"/>
              </w:rPr>
            </w:pPr>
          </w:p>
          <w:p w14:paraId="466B2E0B" w14:textId="77777777" w:rsidR="000979CD" w:rsidRPr="00F34786" w:rsidRDefault="00F34786" w:rsidP="00F34786">
            <w:pPr>
              <w:jc w:val="both"/>
              <w:rPr>
                <w:rFonts w:ascii="Arial" w:hAnsi="Arial" w:cs="Arial"/>
              </w:rPr>
            </w:pPr>
            <w:r w:rsidRPr="00515EDB">
              <w:rPr>
                <w:rFonts w:ascii="Arial" w:hAnsi="Arial" w:cs="Arial"/>
                <w:szCs w:val="22"/>
              </w:rPr>
              <w:t xml:space="preserve">International Alert and </w:t>
            </w:r>
            <w:r>
              <w:rPr>
                <w:rFonts w:ascii="Arial" w:hAnsi="Arial" w:cs="Arial"/>
                <w:szCs w:val="22"/>
              </w:rPr>
              <w:t xml:space="preserve">GIP-T </w:t>
            </w:r>
            <w:r w:rsidRPr="00515EDB">
              <w:rPr>
                <w:rFonts w:ascii="Arial" w:hAnsi="Arial" w:cs="Arial"/>
                <w:szCs w:val="22"/>
              </w:rPr>
              <w:t xml:space="preserve">are implementing the project </w:t>
            </w:r>
            <w:r w:rsidRPr="00515EDB">
              <w:rPr>
                <w:rFonts w:ascii="Arial" w:hAnsi="Arial" w:cs="Arial"/>
                <w:i/>
                <w:szCs w:val="22"/>
              </w:rPr>
              <w:t xml:space="preserve">‘Psycho-social seeds for Peace - trauma rehabilitation and civic activism in Ukraine’, </w:t>
            </w:r>
            <w:r w:rsidRPr="00515EDB">
              <w:rPr>
                <w:rFonts w:ascii="Arial" w:hAnsi="Arial" w:cs="Arial"/>
                <w:szCs w:val="22"/>
              </w:rPr>
              <w:t>funded through the</w:t>
            </w:r>
            <w:r w:rsidRPr="00515EDB">
              <w:rPr>
                <w:rFonts w:ascii="Arial" w:hAnsi="Arial" w:cs="Arial"/>
                <w:i/>
                <w:szCs w:val="22"/>
              </w:rPr>
              <w:t xml:space="preserve"> </w:t>
            </w:r>
            <w:r w:rsidRPr="00515EDB">
              <w:rPr>
                <w:rFonts w:ascii="Arial" w:hAnsi="Arial" w:cs="Arial"/>
                <w:szCs w:val="22"/>
              </w:rPr>
              <w:t>EU Instrument contributing to Stability and Peace (IcSP)</w:t>
            </w:r>
            <w:r>
              <w:rPr>
                <w:rFonts w:ascii="Arial" w:hAnsi="Arial" w:cs="Arial"/>
                <w:szCs w:val="22"/>
              </w:rPr>
              <w:t xml:space="preserve">. This includes a work package on delivering mental health and psychosocial support services to internally displaced persons (IDPs) in Ukraine.  To help inform and design these services, a mental health research study will take place.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8D22EB8" w14:textId="77777777" w:rsidR="00617421" w:rsidRPr="00515EDB" w:rsidRDefault="002725F6" w:rsidP="0061742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  <w:lang w:val="uk-UA"/>
              </w:rPr>
              <w:t>Загальна інформація</w:t>
            </w:r>
          </w:p>
          <w:p w14:paraId="525710B3" w14:textId="77777777" w:rsidR="000979CD" w:rsidRPr="00617421" w:rsidRDefault="002725F6" w:rsidP="00D72275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«Інтернешнл Алерт»</w:t>
            </w:r>
            <w:r w:rsidRPr="000A46B7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та</w:t>
            </w:r>
            <w:r w:rsidR="00617421" w:rsidRPr="0061742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«ГІП</w:t>
            </w:r>
            <w:r w:rsidR="00617421" w:rsidRPr="00617421">
              <w:rPr>
                <w:rFonts w:ascii="Arial" w:hAnsi="Arial" w:cs="Arial"/>
                <w:szCs w:val="22"/>
              </w:rPr>
              <w:t>-Т</w:t>
            </w:r>
            <w:r>
              <w:rPr>
                <w:rFonts w:ascii="Arial" w:hAnsi="Arial" w:cs="Arial"/>
                <w:szCs w:val="22"/>
                <w:lang w:val="uk-UA"/>
              </w:rPr>
              <w:t>»</w:t>
            </w:r>
            <w:r w:rsidR="00617421" w:rsidRPr="00617421">
              <w:rPr>
                <w:rFonts w:ascii="Arial" w:hAnsi="Arial" w:cs="Arial"/>
                <w:szCs w:val="22"/>
              </w:rPr>
              <w:t xml:space="preserve">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реалізують проект </w:t>
            </w:r>
            <w:r w:rsidR="00F71494" w:rsidRPr="00F71494">
              <w:rPr>
                <w:rFonts w:ascii="Arial" w:hAnsi="Arial" w:cs="Arial"/>
                <w:i/>
                <w:szCs w:val="22"/>
                <w:lang w:val="uk-UA"/>
              </w:rPr>
              <w:t>«</w:t>
            </w:r>
            <w:r w:rsidR="00617421" w:rsidRPr="00F71494">
              <w:rPr>
                <w:rFonts w:ascii="Arial" w:hAnsi="Arial" w:cs="Arial"/>
                <w:i/>
                <w:szCs w:val="22"/>
                <w:lang w:val="uk-UA"/>
              </w:rPr>
              <w:t>Психо</w:t>
            </w:r>
            <w:r w:rsidR="00F71494" w:rsidRPr="00F71494">
              <w:rPr>
                <w:rFonts w:ascii="Arial" w:hAnsi="Arial" w:cs="Arial"/>
                <w:i/>
                <w:szCs w:val="22"/>
                <w:lang w:val="uk-UA"/>
              </w:rPr>
              <w:t>логічні</w:t>
            </w:r>
            <w:r w:rsidR="00617421" w:rsidRPr="00F71494">
              <w:rPr>
                <w:rFonts w:ascii="Arial" w:hAnsi="Arial" w:cs="Arial"/>
                <w:i/>
                <w:szCs w:val="22"/>
                <w:lang w:val="uk-UA"/>
              </w:rPr>
              <w:t xml:space="preserve"> </w:t>
            </w:r>
            <w:r w:rsidR="00F71494" w:rsidRPr="00F71494">
              <w:rPr>
                <w:rFonts w:ascii="Arial" w:hAnsi="Arial" w:cs="Arial"/>
                <w:i/>
                <w:szCs w:val="22"/>
                <w:lang w:val="uk-UA"/>
              </w:rPr>
              <w:t>зерна миру</w:t>
            </w:r>
            <w:r w:rsidR="00617421" w:rsidRPr="00F71494">
              <w:rPr>
                <w:rFonts w:ascii="Arial" w:hAnsi="Arial" w:cs="Arial"/>
                <w:i/>
                <w:szCs w:val="22"/>
                <w:lang w:val="uk-UA"/>
              </w:rPr>
              <w:t xml:space="preserve"> - </w:t>
            </w:r>
            <w:r w:rsidR="00AF3C46" w:rsidRPr="00AF3C46">
              <w:rPr>
                <w:rFonts w:ascii="Arial" w:hAnsi="Arial" w:cs="Arial"/>
                <w:i/>
                <w:szCs w:val="22"/>
                <w:lang w:val="uk-UA"/>
              </w:rPr>
              <w:t>реабілітація після травми та громадянський активізм в Україні</w:t>
            </w:r>
            <w:r w:rsidR="00617421" w:rsidRPr="00F71494">
              <w:rPr>
                <w:rFonts w:ascii="Arial" w:hAnsi="Arial" w:cs="Arial"/>
                <w:i/>
                <w:szCs w:val="22"/>
                <w:lang w:val="uk-UA"/>
              </w:rPr>
              <w:t>»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, який фінансується за рахунок Інструменту </w:t>
            </w:r>
            <w:r w:rsidR="00246462">
              <w:rPr>
                <w:rFonts w:ascii="Arial" w:hAnsi="Arial" w:cs="Arial"/>
                <w:szCs w:val="22"/>
                <w:lang w:val="uk-UA"/>
              </w:rPr>
              <w:t>сприяння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стабільн</w:t>
            </w:r>
            <w:r w:rsidR="00246462">
              <w:rPr>
                <w:rFonts w:ascii="Arial" w:hAnsi="Arial" w:cs="Arial"/>
                <w:szCs w:val="22"/>
                <w:lang w:val="uk-UA"/>
              </w:rPr>
              <w:t>ості та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мир</w:t>
            </w:r>
            <w:r w:rsidR="00246462">
              <w:rPr>
                <w:rFonts w:ascii="Arial" w:hAnsi="Arial" w:cs="Arial"/>
                <w:szCs w:val="22"/>
                <w:lang w:val="uk-UA"/>
              </w:rPr>
              <w:t>у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D72275" w:rsidRPr="002725F6">
              <w:rPr>
                <w:rFonts w:ascii="Arial" w:hAnsi="Arial" w:cs="Arial"/>
                <w:szCs w:val="22"/>
                <w:lang w:val="uk-UA"/>
              </w:rPr>
              <w:t xml:space="preserve">ЄС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>(І</w:t>
            </w:r>
            <w:r w:rsidR="00246462">
              <w:rPr>
                <w:rFonts w:ascii="Arial" w:hAnsi="Arial" w:cs="Arial"/>
                <w:szCs w:val="22"/>
                <w:lang w:val="uk-UA"/>
              </w:rPr>
              <w:t>ССМ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). </w:t>
            </w:r>
            <w:r w:rsidR="00246462">
              <w:rPr>
                <w:rFonts w:ascii="Arial" w:hAnsi="Arial" w:cs="Arial"/>
                <w:szCs w:val="22"/>
                <w:lang w:val="uk-UA"/>
              </w:rPr>
              <w:t>Він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включає в себе </w:t>
            </w:r>
            <w:r w:rsidR="00246462">
              <w:rPr>
                <w:rFonts w:ascii="Arial" w:hAnsi="Arial" w:cs="Arial"/>
                <w:szCs w:val="22"/>
                <w:lang w:val="uk-UA"/>
              </w:rPr>
              <w:t>діяльність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з </w:t>
            </w:r>
            <w:r w:rsidR="00246462">
              <w:rPr>
                <w:rFonts w:ascii="Arial" w:hAnsi="Arial" w:cs="Arial"/>
                <w:szCs w:val="22"/>
                <w:lang w:val="uk-UA"/>
              </w:rPr>
              <w:t>надання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246462">
              <w:rPr>
                <w:rFonts w:ascii="Arial" w:hAnsi="Arial" w:cs="Arial"/>
                <w:szCs w:val="22"/>
                <w:lang w:val="uk-UA"/>
              </w:rPr>
              <w:t xml:space="preserve">послуг з охорони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>психічного здоров</w:t>
            </w:r>
            <w:r w:rsidR="00246462">
              <w:rPr>
                <w:rFonts w:ascii="Arial" w:hAnsi="Arial" w:cs="Arial"/>
                <w:szCs w:val="22"/>
                <w:lang w:val="uk-UA"/>
              </w:rPr>
              <w:t>’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я та </w:t>
            </w:r>
            <w:r w:rsidR="00587CF7">
              <w:rPr>
                <w:rFonts w:ascii="Arial" w:hAnsi="Arial" w:cs="Arial"/>
                <w:szCs w:val="22"/>
                <w:lang w:val="uk-UA"/>
              </w:rPr>
              <w:t xml:space="preserve">послуг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психосоціальної підтримки для внутрішньо переміщених осіб (ВПО) в Україні. </w:t>
            </w:r>
            <w:r w:rsidR="009365CF">
              <w:rPr>
                <w:rFonts w:ascii="Arial" w:hAnsi="Arial" w:cs="Arial"/>
                <w:szCs w:val="22"/>
                <w:lang w:val="uk-UA"/>
              </w:rPr>
              <w:t>Для надання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інформ</w:t>
            </w:r>
            <w:r w:rsidR="009365CF">
              <w:rPr>
                <w:rFonts w:ascii="Arial" w:hAnsi="Arial" w:cs="Arial"/>
                <w:szCs w:val="22"/>
                <w:lang w:val="uk-UA"/>
              </w:rPr>
              <w:t>ації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9365CF">
              <w:rPr>
                <w:rFonts w:ascii="Arial" w:hAnsi="Arial" w:cs="Arial"/>
                <w:szCs w:val="22"/>
                <w:lang w:val="uk-UA"/>
              </w:rPr>
              <w:t>та допомоги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9365CF">
              <w:rPr>
                <w:rFonts w:ascii="Arial" w:hAnsi="Arial" w:cs="Arial"/>
                <w:szCs w:val="22"/>
                <w:lang w:val="uk-UA"/>
              </w:rPr>
              <w:t>у розробці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ц</w:t>
            </w:r>
            <w:r w:rsidR="009365CF">
              <w:rPr>
                <w:rFonts w:ascii="Arial" w:hAnsi="Arial" w:cs="Arial"/>
                <w:szCs w:val="22"/>
                <w:lang w:val="uk-UA"/>
              </w:rPr>
              <w:t>их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послуг</w:t>
            </w:r>
            <w:r w:rsidR="009365CF">
              <w:rPr>
                <w:rFonts w:ascii="Arial" w:hAnsi="Arial" w:cs="Arial"/>
                <w:szCs w:val="22"/>
                <w:lang w:val="uk-UA"/>
              </w:rPr>
              <w:t xml:space="preserve"> буде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9365CF">
              <w:rPr>
                <w:rFonts w:ascii="Arial" w:hAnsi="Arial" w:cs="Arial"/>
                <w:szCs w:val="22"/>
                <w:lang w:val="uk-UA"/>
              </w:rPr>
              <w:t xml:space="preserve">проведено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 xml:space="preserve">дослідження </w:t>
            </w:r>
            <w:r w:rsidR="009365CF">
              <w:rPr>
                <w:rFonts w:ascii="Arial" w:hAnsi="Arial" w:cs="Arial"/>
                <w:szCs w:val="22"/>
                <w:lang w:val="uk-UA"/>
              </w:rPr>
              <w:t xml:space="preserve">стану 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>психічного здоров</w:t>
            </w:r>
            <w:r w:rsidR="009365CF">
              <w:rPr>
                <w:rFonts w:ascii="Arial" w:hAnsi="Arial" w:cs="Arial"/>
                <w:szCs w:val="22"/>
                <w:lang w:val="uk-UA"/>
              </w:rPr>
              <w:t>’</w:t>
            </w:r>
            <w:r w:rsidR="00617421" w:rsidRPr="002725F6">
              <w:rPr>
                <w:rFonts w:ascii="Arial" w:hAnsi="Arial" w:cs="Arial"/>
                <w:szCs w:val="22"/>
                <w:lang w:val="uk-UA"/>
              </w:rPr>
              <w:t>я.</w:t>
            </w:r>
          </w:p>
        </w:tc>
      </w:tr>
      <w:tr w:rsidR="000979CD" w:rsidRPr="00020171" w14:paraId="15FBC216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A67B585" w14:textId="77777777" w:rsidR="00F34786" w:rsidRPr="00917826" w:rsidRDefault="00F34786" w:rsidP="0061742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>Study Description</w:t>
            </w:r>
            <w:r w:rsidRPr="00917826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7AB706E" w14:textId="77777777" w:rsidR="00F34786" w:rsidRPr="008404AE" w:rsidRDefault="00F34786" w:rsidP="00617421">
            <w:pPr>
              <w:numPr>
                <w:ilvl w:val="1"/>
                <w:numId w:val="14"/>
              </w:numPr>
              <w:spacing w:before="120"/>
              <w:jc w:val="both"/>
              <w:rPr>
                <w:rFonts w:ascii="Arial" w:hAnsi="Arial" w:cs="Arial"/>
              </w:rPr>
            </w:pPr>
            <w:r w:rsidRPr="000C08F1">
              <w:rPr>
                <w:rFonts w:ascii="Arial" w:hAnsi="Arial" w:cs="Arial"/>
                <w:szCs w:val="22"/>
                <w:u w:val="single"/>
              </w:rPr>
              <w:t>Study objectives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4704FFE1" w14:textId="77777777" w:rsidR="00F34786" w:rsidRPr="00515EDB" w:rsidRDefault="00F34786" w:rsidP="00F347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To m</w:t>
            </w:r>
            <w:r w:rsidRPr="00515EDB">
              <w:rPr>
                <w:rFonts w:ascii="Arial" w:eastAsia="Times New Roman" w:hAnsi="Arial" w:cs="Arial"/>
                <w:lang w:eastAsia="en-GB"/>
              </w:rPr>
              <w:t xml:space="preserve">easure the prevalence of mental health disorders such as PTSD, depression, anxiety, and harmful alcohol use; </w:t>
            </w:r>
          </w:p>
          <w:p w14:paraId="25D9455D" w14:textId="77777777" w:rsidR="00F34786" w:rsidRPr="00515EDB" w:rsidRDefault="00F34786" w:rsidP="00F347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To e</w:t>
            </w:r>
            <w:r w:rsidRPr="00515EDB">
              <w:rPr>
                <w:rFonts w:ascii="Arial" w:eastAsia="Times New Roman" w:hAnsi="Arial" w:cs="Arial"/>
                <w:lang w:eastAsia="en-GB"/>
              </w:rPr>
              <w:t xml:space="preserve">xamine the characteristics associated with the mental disorders (e.g. gender, age, trauma exposure, socio-economic stressors); </w:t>
            </w:r>
          </w:p>
          <w:p w14:paraId="1B46C679" w14:textId="77777777" w:rsidR="000979CD" w:rsidRPr="00F34786" w:rsidRDefault="00F34786" w:rsidP="00F347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To e</w:t>
            </w:r>
            <w:r w:rsidRPr="00515EDB">
              <w:rPr>
                <w:rFonts w:ascii="Arial" w:eastAsia="Times New Roman" w:hAnsi="Arial" w:cs="Arial"/>
                <w:lang w:eastAsia="en-GB"/>
              </w:rPr>
              <w:t>xamine access and utilisation of health and psychosocial support services.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538C097" w14:textId="77777777" w:rsidR="000979CD" w:rsidRPr="004C74BB" w:rsidRDefault="00004032" w:rsidP="00AF7A91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szCs w:val="22"/>
                <w:lang w:val="uk-UA"/>
              </w:rPr>
              <w:t xml:space="preserve">2.  </w:t>
            </w:r>
            <w:r w:rsidR="004C74BB">
              <w:rPr>
                <w:rFonts w:ascii="Arial" w:hAnsi="Arial" w:cs="Arial"/>
                <w:b/>
                <w:szCs w:val="22"/>
                <w:lang w:val="uk-UA"/>
              </w:rPr>
              <w:t>Опис дослідження</w:t>
            </w:r>
          </w:p>
          <w:p w14:paraId="6D410FE8" w14:textId="77777777" w:rsidR="00004032" w:rsidRPr="004C74BB" w:rsidRDefault="00004032" w:rsidP="00AF7A91">
            <w:pPr>
              <w:jc w:val="center"/>
              <w:rPr>
                <w:rFonts w:ascii="Arial" w:hAnsi="Arial" w:cs="Arial"/>
                <w:u w:val="single"/>
                <w:lang w:val="uk-UA"/>
              </w:rPr>
            </w:pPr>
            <w:r>
              <w:rPr>
                <w:rFonts w:ascii="Arial" w:hAnsi="Arial" w:cs="Arial"/>
                <w:szCs w:val="22"/>
                <w:u w:val="single"/>
                <w:lang w:val="uk-UA"/>
              </w:rPr>
              <w:t xml:space="preserve">2.1 </w:t>
            </w:r>
            <w:r w:rsidR="004C74BB">
              <w:rPr>
                <w:rFonts w:ascii="Arial" w:hAnsi="Arial" w:cs="Arial"/>
                <w:szCs w:val="22"/>
                <w:u w:val="single"/>
                <w:lang w:val="uk-UA"/>
              </w:rPr>
              <w:t>Цілі дослідження</w:t>
            </w:r>
          </w:p>
          <w:p w14:paraId="740C3A2E" w14:textId="77777777" w:rsidR="00B31979" w:rsidRPr="004C74BB" w:rsidRDefault="000336F4" w:rsidP="00B319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eastAsia="Times New Roman" w:hAnsi="Arial" w:cs="Arial"/>
                <w:lang w:val="uk-UA" w:eastAsia="en-GB"/>
              </w:rPr>
            </w:pPr>
            <w:r w:rsidRPr="000336F4">
              <w:rPr>
                <w:rFonts w:ascii="Arial" w:hAnsi="Arial" w:cs="Arial"/>
                <w:szCs w:val="22"/>
                <w:lang w:val="uk-UA"/>
              </w:rPr>
              <w:t>Визначення рівня поширеності психічних розладів, а саме ПТСР, депресії, тривоги та зловживання алкоголем</w:t>
            </w:r>
            <w:r w:rsidR="00B31979" w:rsidRPr="004C74BB">
              <w:rPr>
                <w:rFonts w:ascii="Arial" w:eastAsia="Times New Roman" w:hAnsi="Arial" w:cs="Arial"/>
                <w:lang w:val="uk-UA" w:eastAsia="en-GB"/>
              </w:rPr>
              <w:t xml:space="preserve">; </w:t>
            </w:r>
          </w:p>
          <w:p w14:paraId="1420DD24" w14:textId="77777777" w:rsidR="00B31979" w:rsidRPr="004C74BB" w:rsidRDefault="000336F4" w:rsidP="00B319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hAnsi="Arial" w:cs="Arial"/>
                <w:b/>
                <w:lang w:val="uk-UA"/>
              </w:rPr>
            </w:pPr>
            <w:r w:rsidRPr="000336F4">
              <w:rPr>
                <w:rFonts w:ascii="Arial" w:hAnsi="Arial" w:cs="Arial"/>
                <w:szCs w:val="22"/>
                <w:lang w:val="uk-UA"/>
              </w:rPr>
              <w:t>Вивчення характеристик, пов</w:t>
            </w:r>
            <w:r>
              <w:rPr>
                <w:rFonts w:ascii="Arial" w:hAnsi="Arial" w:cs="Arial"/>
                <w:szCs w:val="22"/>
                <w:lang w:val="uk-UA"/>
              </w:rPr>
              <w:t>’</w:t>
            </w:r>
            <w:r w:rsidRPr="000336F4">
              <w:rPr>
                <w:rFonts w:ascii="Arial" w:hAnsi="Arial" w:cs="Arial"/>
                <w:szCs w:val="22"/>
                <w:lang w:val="uk-UA"/>
              </w:rPr>
              <w:t>язаних з психічними розладами (наприклад статі, віку, впливу травми, соціально-економічних стрес-факторів</w:t>
            </w:r>
            <w:r w:rsidR="00B31979" w:rsidRPr="004C74BB">
              <w:rPr>
                <w:rFonts w:ascii="Arial" w:eastAsia="Times New Roman" w:hAnsi="Arial" w:cs="Arial"/>
                <w:lang w:val="uk-UA" w:eastAsia="en-GB"/>
              </w:rPr>
              <w:t xml:space="preserve">); </w:t>
            </w:r>
          </w:p>
          <w:p w14:paraId="4BD06D3E" w14:textId="77777777" w:rsidR="00B31979" w:rsidRPr="00B31979" w:rsidRDefault="00670D96" w:rsidP="00B319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hAnsi="Arial" w:cs="Arial"/>
                <w:b/>
                <w:lang w:val="uk-UA"/>
              </w:rPr>
            </w:pPr>
            <w:r w:rsidRPr="00670D96">
              <w:rPr>
                <w:rFonts w:ascii="Arial" w:hAnsi="Arial" w:cs="Arial"/>
                <w:szCs w:val="22"/>
                <w:lang w:val="uk-UA"/>
              </w:rPr>
              <w:t>Вивчення доступу та користування медичними послугами та послугами психосоціальної підтримки</w:t>
            </w:r>
            <w:r w:rsidR="00B31979" w:rsidRPr="004C74BB">
              <w:rPr>
                <w:rFonts w:ascii="Arial" w:eastAsia="Times New Roman" w:hAnsi="Arial" w:cs="Arial"/>
                <w:lang w:val="uk-UA" w:eastAsia="en-GB"/>
              </w:rPr>
              <w:t>.</w:t>
            </w:r>
          </w:p>
        </w:tc>
      </w:tr>
      <w:tr w:rsidR="000979CD" w:rsidRPr="00020171" w14:paraId="001D7C27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651824E" w14:textId="77777777" w:rsidR="00F34786" w:rsidRPr="008404AE" w:rsidRDefault="00F34786" w:rsidP="00F34786">
            <w:pPr>
              <w:numPr>
                <w:ilvl w:val="1"/>
                <w:numId w:val="5"/>
              </w:numPr>
              <w:spacing w:before="12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Cs w:val="22"/>
                <w:u w:val="single"/>
              </w:rPr>
              <w:t>Study design</w:t>
            </w:r>
          </w:p>
          <w:p w14:paraId="3000F302" w14:textId="77777777" w:rsidR="00F34786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 w:rsidRPr="00515EDB">
              <w:rPr>
                <w:rFonts w:ascii="Arial" w:hAnsi="Arial" w:cs="Arial"/>
                <w:szCs w:val="22"/>
              </w:rPr>
              <w:t xml:space="preserve">The study will be </w:t>
            </w:r>
            <w:r>
              <w:rPr>
                <w:rFonts w:ascii="Arial" w:hAnsi="Arial" w:cs="Arial"/>
                <w:szCs w:val="22"/>
              </w:rPr>
              <w:t xml:space="preserve">a cross-sectional random sample survey of adult (aged </w:t>
            </w:r>
            <w:r w:rsidRPr="008404AE">
              <w:rPr>
                <w:rFonts w:ascii="Arial" w:hAnsi="Arial" w:cs="Arial" w:hint="eastAsia"/>
                <w:szCs w:val="22"/>
              </w:rPr>
              <w:t>≥</w:t>
            </w:r>
            <w:r w:rsidRPr="008404AE">
              <w:rPr>
                <w:rFonts w:ascii="Arial" w:hAnsi="Arial" w:cs="Arial" w:hint="eastAsia"/>
                <w:szCs w:val="22"/>
              </w:rPr>
              <w:t>18 years</w:t>
            </w:r>
            <w:r>
              <w:rPr>
                <w:rFonts w:ascii="Arial" w:hAnsi="Arial" w:cs="Arial"/>
                <w:szCs w:val="22"/>
              </w:rPr>
              <w:t xml:space="preserve">) male and female IDPs in Ukraine. This includes those living in institutional and non-institutional settings.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 xml:space="preserve">Exclusion criteria will include people deemed under the influence of </w:t>
            </w:r>
            <w:r w:rsidRPr="00515EDB">
              <w:rPr>
                <w:rFonts w:ascii="Arial" w:hAnsi="Arial" w:cs="Arial"/>
                <w:szCs w:val="22"/>
                <w:lang w:bidi="en-US"/>
              </w:rPr>
              <w:lastRenderedPageBreak/>
              <w:t>alcohol or drugs, and those with severe intellectual or mental impairment.</w:t>
            </w:r>
          </w:p>
          <w:p w14:paraId="39DB0735" w14:textId="77777777" w:rsidR="00F34786" w:rsidRDefault="00F34786" w:rsidP="00F34786">
            <w:pPr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szCs w:val="22"/>
                <w:lang w:bidi="en-US"/>
              </w:rPr>
              <w:t>Depending on security, political and logistical arrangements, t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he study itse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lf will take place with IDPs throughout the following Oblasts: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Vinnyts'ka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Volyns'ka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Dnipropetrovs'ka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Donets'ka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Zhytomyrs'ka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Zakarpats'ka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Zaporiz'ka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Ivano-Frankivs'ka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Kyiv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Kyivs'ka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Kirovohrads'ka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Luhans'ka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L'vivs'ka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Mykolaivs'ka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Odes'ka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Poltavs'ka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Rivnens'ka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Sums'ka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Ternopil's'ka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Kharkivs'ka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Khersons'ka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Khmel'nyts'ka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Cherkas'ka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Chernivets'ka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1E454E">
              <w:rPr>
                <w:rFonts w:ascii="Arial" w:hAnsi="Arial" w:cs="Arial"/>
                <w:szCs w:val="22"/>
                <w:lang w:bidi="en-US"/>
              </w:rPr>
              <w:t>Chernihivs'ka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. </w:t>
            </w:r>
          </w:p>
          <w:p w14:paraId="22B0600F" w14:textId="77777777" w:rsidR="00F34786" w:rsidRDefault="00F34786" w:rsidP="00F3478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361F730" w14:textId="0A9BB882" w:rsidR="000979CD" w:rsidRPr="00F34786" w:rsidRDefault="00F34786" w:rsidP="006C36F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The sample size is estimated to be a total of 2200 completed responses in order to be representative of IDPs in Ukraine. </w:t>
            </w:r>
            <w:r w:rsidR="006C36FD">
              <w:rPr>
                <w:rFonts w:ascii="Arial" w:hAnsi="Arial" w:cs="Arial"/>
                <w:szCs w:val="22"/>
              </w:rPr>
              <w:t>Proposed approach must e</w:t>
            </w:r>
            <w:r>
              <w:rPr>
                <w:rFonts w:ascii="Arial" w:hAnsi="Arial" w:cs="Arial"/>
                <w:szCs w:val="22"/>
              </w:rPr>
              <w:t xml:space="preserve">nsure an appropriate geographic balance between regions, and ideally also an age </w:t>
            </w:r>
            <w:r w:rsidR="006C36FD">
              <w:rPr>
                <w:rFonts w:ascii="Arial" w:hAnsi="Arial" w:cs="Arial"/>
                <w:szCs w:val="22"/>
              </w:rPr>
              <w:t>and gender balance</w:t>
            </w:r>
            <w:r>
              <w:rPr>
                <w:rFonts w:ascii="Arial" w:hAnsi="Arial" w:cs="Arial"/>
                <w:szCs w:val="22"/>
              </w:rPr>
              <w:t xml:space="preserve">.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054E12D" w14:textId="77777777" w:rsidR="00767CDE" w:rsidRPr="008404AE" w:rsidRDefault="00670D96" w:rsidP="00767CDE">
            <w:pPr>
              <w:numPr>
                <w:ilvl w:val="1"/>
                <w:numId w:val="15"/>
              </w:numPr>
              <w:spacing w:before="12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Cs w:val="22"/>
                <w:u w:val="single"/>
                <w:lang w:val="uk-UA"/>
              </w:rPr>
              <w:lastRenderedPageBreak/>
              <w:t>Формат дослідження</w:t>
            </w:r>
          </w:p>
          <w:p w14:paraId="134F550A" w14:textId="77777777" w:rsidR="000979CD" w:rsidRPr="00670D96" w:rsidRDefault="00670D96" w:rsidP="00A96258">
            <w:pPr>
              <w:spacing w:before="120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Формат д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ослідження </w:t>
            </w:r>
            <w:r>
              <w:rPr>
                <w:rFonts w:ascii="Arial" w:hAnsi="Arial" w:cs="Arial"/>
                <w:szCs w:val="22"/>
                <w:lang w:val="uk-UA"/>
              </w:rPr>
              <w:t>-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п</w:t>
            </w:r>
            <w:r>
              <w:rPr>
                <w:rFonts w:ascii="Arial" w:hAnsi="Arial" w:cs="Arial"/>
                <w:szCs w:val="22"/>
                <w:lang w:val="uk-UA"/>
              </w:rPr>
              <w:t>ерехресне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випадков</w:t>
            </w:r>
            <w:r>
              <w:rPr>
                <w:rFonts w:ascii="Arial" w:hAnsi="Arial" w:cs="Arial"/>
                <w:szCs w:val="22"/>
                <w:lang w:val="uk-UA"/>
              </w:rPr>
              <w:t>е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вибірков</w:t>
            </w:r>
            <w:r>
              <w:rPr>
                <w:rFonts w:ascii="Arial" w:hAnsi="Arial" w:cs="Arial"/>
                <w:szCs w:val="22"/>
                <w:lang w:val="uk-UA"/>
              </w:rPr>
              <w:t>е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о</w:t>
            </w:r>
            <w:r>
              <w:rPr>
                <w:rFonts w:ascii="Arial" w:hAnsi="Arial" w:cs="Arial"/>
                <w:szCs w:val="22"/>
                <w:lang w:val="uk-UA"/>
              </w:rPr>
              <w:t>питування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доросл</w:t>
            </w:r>
            <w:r>
              <w:rPr>
                <w:rFonts w:ascii="Arial" w:hAnsi="Arial" w:cs="Arial"/>
                <w:szCs w:val="22"/>
                <w:lang w:val="uk-UA"/>
              </w:rPr>
              <w:t>их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(віком ≥18 років) чолові</w:t>
            </w:r>
            <w:r>
              <w:rPr>
                <w:rFonts w:ascii="Arial" w:hAnsi="Arial" w:cs="Arial"/>
                <w:szCs w:val="22"/>
                <w:lang w:val="uk-UA"/>
              </w:rPr>
              <w:t>ків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та жіно</w:t>
            </w:r>
            <w:r>
              <w:rPr>
                <w:rFonts w:ascii="Arial" w:hAnsi="Arial" w:cs="Arial"/>
                <w:szCs w:val="22"/>
                <w:lang w:val="uk-UA"/>
              </w:rPr>
              <w:t>к -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ВП</w:t>
            </w:r>
            <w:r>
              <w:rPr>
                <w:rFonts w:ascii="Arial" w:hAnsi="Arial" w:cs="Arial"/>
                <w:szCs w:val="22"/>
                <w:lang w:val="uk-UA"/>
              </w:rPr>
              <w:t>О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в Україні</w:t>
            </w:r>
            <w:r w:rsidR="00B91C95">
              <w:rPr>
                <w:rFonts w:ascii="Arial" w:hAnsi="Arial" w:cs="Arial"/>
                <w:szCs w:val="22"/>
                <w:lang w:val="uk-UA"/>
              </w:rPr>
              <w:t>,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B91C95" w:rsidRPr="00B91C95">
              <w:rPr>
                <w:rFonts w:ascii="Arial" w:hAnsi="Arial" w:cs="Arial"/>
                <w:szCs w:val="22"/>
                <w:lang w:val="uk-UA"/>
              </w:rPr>
              <w:t xml:space="preserve">що проживають </w:t>
            </w:r>
            <w:r w:rsidR="004C0C86">
              <w:rPr>
                <w:rFonts w:ascii="Arial" w:hAnsi="Arial" w:cs="Arial"/>
                <w:szCs w:val="22"/>
                <w:lang w:val="uk-UA"/>
              </w:rPr>
              <w:t>у</w:t>
            </w:r>
            <w:r w:rsidR="00B91C95" w:rsidRPr="00B91C95">
              <w:rPr>
                <w:rFonts w:ascii="Arial" w:hAnsi="Arial" w:cs="Arial"/>
                <w:szCs w:val="22"/>
                <w:lang w:val="uk-UA"/>
              </w:rPr>
              <w:t xml:space="preserve"> колективних центрах та автономно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. Критерії виключення </w:t>
            </w:r>
            <w:r w:rsidR="009065D6">
              <w:rPr>
                <w:rFonts w:ascii="Arial" w:hAnsi="Arial" w:cs="Arial"/>
                <w:szCs w:val="22"/>
                <w:lang w:val="uk-UA"/>
              </w:rPr>
              <w:t>стосуватимуться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9065D6">
              <w:rPr>
                <w:rFonts w:ascii="Arial" w:hAnsi="Arial" w:cs="Arial"/>
                <w:szCs w:val="22"/>
                <w:lang w:val="uk-UA"/>
              </w:rPr>
              <w:t>осіб, що знаходяться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 під впливом алкоголю або наркотиків, а також осіб з важкою </w:t>
            </w:r>
            <w:r w:rsidR="00F51D7C">
              <w:rPr>
                <w:rFonts w:ascii="Arial" w:hAnsi="Arial" w:cs="Arial"/>
                <w:szCs w:val="22"/>
                <w:lang w:val="uk-UA"/>
              </w:rPr>
              <w:t xml:space="preserve">формою 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 xml:space="preserve">інтелектуальної </w:t>
            </w:r>
            <w:r w:rsidR="00F51D7C">
              <w:rPr>
                <w:rFonts w:ascii="Arial" w:hAnsi="Arial" w:cs="Arial"/>
                <w:szCs w:val="22"/>
                <w:lang w:val="uk-UA"/>
              </w:rPr>
              <w:lastRenderedPageBreak/>
              <w:t xml:space="preserve">недостатності </w:t>
            </w:r>
            <w:r w:rsidR="00A96258" w:rsidRPr="00670D96">
              <w:rPr>
                <w:rFonts w:ascii="Arial" w:hAnsi="Arial" w:cs="Arial"/>
                <w:szCs w:val="22"/>
                <w:lang w:val="uk-UA"/>
              </w:rPr>
              <w:t>або розумової відсталості.</w:t>
            </w:r>
          </w:p>
          <w:p w14:paraId="657E245E" w14:textId="1BA68E81" w:rsidR="009979E7" w:rsidRDefault="00EE00A9" w:rsidP="00EE00A9">
            <w:pPr>
              <w:jc w:val="both"/>
              <w:rPr>
                <w:rFonts w:ascii="Arial" w:hAnsi="Arial" w:cs="Arial"/>
                <w:lang w:val="uk-UA" w:bidi="en-US"/>
              </w:rPr>
            </w:pP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Залежно від </w:t>
            </w:r>
            <w:r w:rsidR="00CE4EEE">
              <w:rPr>
                <w:rFonts w:ascii="Arial" w:hAnsi="Arial" w:cs="Arial"/>
                <w:szCs w:val="22"/>
                <w:lang w:val="uk-UA" w:bidi="en-US"/>
              </w:rPr>
              <w:t xml:space="preserve">забезпечення 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безпеки, політичн</w:t>
            </w:r>
            <w:r w:rsidR="00CE4EEE">
              <w:rPr>
                <w:rFonts w:ascii="Arial" w:hAnsi="Arial" w:cs="Arial"/>
                <w:szCs w:val="22"/>
                <w:lang w:val="uk-UA" w:bidi="en-US"/>
              </w:rPr>
              <w:t>ого контексту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CE4EEE">
              <w:rPr>
                <w:rFonts w:ascii="Arial" w:hAnsi="Arial" w:cs="Arial"/>
                <w:szCs w:val="22"/>
                <w:lang w:val="uk-UA" w:bidi="en-US"/>
              </w:rPr>
              <w:t>та логістики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, дослідження 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 xml:space="preserve">за участю ВПО 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буде проходити 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 xml:space="preserve">у </w:t>
            </w:r>
            <w:r w:rsidR="00435946">
              <w:rPr>
                <w:rFonts w:ascii="Arial" w:hAnsi="Arial" w:cs="Arial"/>
                <w:szCs w:val="22"/>
                <w:lang w:val="uk-UA" w:bidi="en-US"/>
              </w:rPr>
              <w:t>так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их област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ях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: Вінницьк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Волинськ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Дніпропетровськ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Донецьк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Житомирськ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Закарпатськ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Запорізьк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, Івано-Франківськ</w:t>
            </w:r>
            <w:r w:rsidR="00A67F99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, </w:t>
            </w:r>
          </w:p>
          <w:p w14:paraId="33460BC8" w14:textId="77777777" w:rsidR="00EE00A9" w:rsidRPr="00670D96" w:rsidRDefault="009979E7" w:rsidP="00EE00A9">
            <w:pPr>
              <w:jc w:val="both"/>
              <w:rPr>
                <w:rFonts w:ascii="Arial" w:hAnsi="Arial" w:cs="Arial"/>
                <w:lang w:val="uk-UA" w:bidi="en-US"/>
              </w:rPr>
            </w:pPr>
            <w:r>
              <w:rPr>
                <w:rFonts w:ascii="Arial" w:hAnsi="Arial" w:cs="Arial"/>
                <w:szCs w:val="22"/>
                <w:lang w:val="uk-UA" w:bidi="en-US"/>
              </w:rPr>
              <w:t xml:space="preserve">м. 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Київ, Київськ</w:t>
            </w:r>
            <w:r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Кіровоградськ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Луганськ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Львівськ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Миколаївськ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Одеськ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Полтавськ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Рівненськ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Сумськ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Тернопільськ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Харківськ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Херсонськ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Хмельницьк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Черкаськ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Чернівецьк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, Чернігівськ</w:t>
            </w:r>
            <w:r w:rsidR="00FC2DFE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="00EE00A9" w:rsidRPr="00670D96">
              <w:rPr>
                <w:rFonts w:ascii="Arial" w:hAnsi="Arial" w:cs="Arial"/>
                <w:szCs w:val="22"/>
                <w:lang w:val="uk-UA" w:bidi="en-US"/>
              </w:rPr>
              <w:t>.</w:t>
            </w:r>
          </w:p>
          <w:p w14:paraId="213EC522" w14:textId="5FD710CE" w:rsidR="00C1607B" w:rsidRPr="00C1607B" w:rsidRDefault="00E21955" w:rsidP="00435946">
            <w:pPr>
              <w:spacing w:before="120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Обсяг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вибірки в цілому </w:t>
            </w:r>
            <w:r w:rsidR="002F116E">
              <w:rPr>
                <w:rFonts w:ascii="Arial" w:hAnsi="Arial" w:cs="Arial"/>
                <w:szCs w:val="22"/>
                <w:lang w:val="uk-UA"/>
              </w:rPr>
              <w:t xml:space="preserve">становитиме 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>2200 за</w:t>
            </w:r>
            <w:r w:rsidR="002F116E">
              <w:rPr>
                <w:rFonts w:ascii="Arial" w:hAnsi="Arial" w:cs="Arial"/>
                <w:szCs w:val="22"/>
                <w:lang w:val="uk-UA"/>
              </w:rPr>
              <w:t>повнених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2F116E">
              <w:rPr>
                <w:rFonts w:ascii="Arial" w:hAnsi="Arial" w:cs="Arial"/>
                <w:szCs w:val="22"/>
                <w:lang w:val="uk-UA"/>
              </w:rPr>
              <w:t>анкет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, щоб бути </w:t>
            </w:r>
            <w:r w:rsidR="002F116E">
              <w:rPr>
                <w:rFonts w:ascii="Arial" w:hAnsi="Arial" w:cs="Arial"/>
                <w:szCs w:val="22"/>
                <w:lang w:val="uk-UA"/>
              </w:rPr>
              <w:t>репрезентативним щодо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ВП</w:t>
            </w:r>
            <w:r w:rsidR="002F116E">
              <w:rPr>
                <w:rFonts w:ascii="Arial" w:hAnsi="Arial" w:cs="Arial"/>
                <w:szCs w:val="22"/>
                <w:lang w:val="uk-UA"/>
              </w:rPr>
              <w:t>О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в Україні. </w:t>
            </w:r>
            <w:r w:rsidR="00435946">
              <w:rPr>
                <w:rFonts w:ascii="Arial" w:hAnsi="Arial" w:cs="Arial"/>
                <w:szCs w:val="22"/>
                <w:lang w:val="uk-UA"/>
              </w:rPr>
              <w:t>Пропонований підхід повинен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забезпеч</w:t>
            </w:r>
            <w:r w:rsidR="00435946">
              <w:rPr>
                <w:rFonts w:ascii="Arial" w:hAnsi="Arial" w:cs="Arial"/>
                <w:szCs w:val="22"/>
                <w:lang w:val="uk-UA"/>
              </w:rPr>
              <w:t>увати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належн</w:t>
            </w:r>
            <w:r w:rsidR="00435946">
              <w:rPr>
                <w:rFonts w:ascii="Arial" w:hAnsi="Arial" w:cs="Arial"/>
                <w:szCs w:val="22"/>
                <w:lang w:val="uk-UA"/>
              </w:rPr>
              <w:t>ий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географічн</w:t>
            </w:r>
            <w:r w:rsidR="00435946">
              <w:rPr>
                <w:rFonts w:ascii="Arial" w:hAnsi="Arial" w:cs="Arial"/>
                <w:szCs w:val="22"/>
                <w:lang w:val="uk-UA"/>
              </w:rPr>
              <w:t>ий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602CDD">
              <w:rPr>
                <w:rFonts w:ascii="Arial" w:hAnsi="Arial" w:cs="Arial"/>
                <w:szCs w:val="22"/>
                <w:lang w:val="uk-UA"/>
              </w:rPr>
              <w:t>балансу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між регіонами, </w:t>
            </w:r>
            <w:r w:rsidR="00602CDD">
              <w:rPr>
                <w:rFonts w:ascii="Arial" w:hAnsi="Arial" w:cs="Arial"/>
                <w:szCs w:val="22"/>
                <w:lang w:val="uk-UA"/>
              </w:rPr>
              <w:t>та,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в ідеалі</w:t>
            </w:r>
            <w:r w:rsidR="00602CDD">
              <w:rPr>
                <w:rFonts w:ascii="Arial" w:hAnsi="Arial" w:cs="Arial"/>
                <w:szCs w:val="22"/>
                <w:lang w:val="uk-UA"/>
              </w:rPr>
              <w:t>,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віко</w:t>
            </w:r>
            <w:r w:rsidR="00435946">
              <w:rPr>
                <w:rFonts w:ascii="Arial" w:hAnsi="Arial" w:cs="Arial"/>
                <w:szCs w:val="22"/>
                <w:lang w:val="uk-UA"/>
              </w:rPr>
              <w:t>вий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602CDD">
              <w:rPr>
                <w:rFonts w:ascii="Arial" w:hAnsi="Arial" w:cs="Arial"/>
                <w:szCs w:val="22"/>
                <w:lang w:val="uk-UA"/>
              </w:rPr>
              <w:t>та</w:t>
            </w:r>
            <w:r w:rsidR="00435946">
              <w:rPr>
                <w:rFonts w:ascii="Arial" w:hAnsi="Arial" w:cs="Arial"/>
                <w:szCs w:val="22"/>
                <w:lang w:val="uk-UA"/>
              </w:rPr>
              <w:t xml:space="preserve"> гендерний баланс</w:t>
            </w:r>
            <w:r w:rsidR="00C1607B" w:rsidRPr="00670D96">
              <w:rPr>
                <w:rFonts w:ascii="Arial" w:hAnsi="Arial" w:cs="Arial"/>
                <w:szCs w:val="22"/>
                <w:lang w:val="uk-UA"/>
              </w:rPr>
              <w:t>.</w:t>
            </w:r>
          </w:p>
        </w:tc>
      </w:tr>
      <w:tr w:rsidR="000979CD" w:rsidRPr="00020171" w14:paraId="2101DA11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308CA2" w14:textId="77777777" w:rsidR="00F34786" w:rsidRPr="00E65D9F" w:rsidRDefault="00F34786" w:rsidP="00F34786">
            <w:pPr>
              <w:numPr>
                <w:ilvl w:val="1"/>
                <w:numId w:val="6"/>
              </w:num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E65D9F">
              <w:rPr>
                <w:rFonts w:ascii="Arial" w:hAnsi="Arial" w:cs="Arial"/>
                <w:szCs w:val="22"/>
                <w:u w:val="single"/>
              </w:rPr>
              <w:lastRenderedPageBreak/>
              <w:t>Questionnaire and data collection</w:t>
            </w:r>
          </w:p>
          <w:p w14:paraId="0F8FD9A1" w14:textId="77777777" w:rsidR="00F34786" w:rsidRPr="00515EDB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szCs w:val="22"/>
              </w:rPr>
              <w:t xml:space="preserve">A bespoke questionnaire has been drafted for the study consisting of approximately 180 items.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The survey questionnaire contain</w:t>
            </w:r>
            <w:r>
              <w:rPr>
                <w:rFonts w:ascii="Arial" w:hAnsi="Arial" w:cs="Arial"/>
                <w:szCs w:val="22"/>
                <w:lang w:bidi="en-US"/>
              </w:rPr>
              <w:t>s</w:t>
            </w:r>
            <w:r w:rsidRPr="00515EDB">
              <w:rPr>
                <w:rFonts w:ascii="Arial" w:hAnsi="Arial" w:cs="Arial"/>
                <w:szCs w:val="22"/>
                <w:lang w:bidi="en-US"/>
              </w:rPr>
              <w:t xml:space="preserve"> measures for depression, PTSD, anxiety, harmful alcohol use,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somatic disorder,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and functioning. The survey questionnaire will also include items on exposure traumatic events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,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utilization of health care services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 and a</w:t>
            </w:r>
            <w:r w:rsidRPr="00515EDB">
              <w:rPr>
                <w:rFonts w:ascii="Arial" w:hAnsi="Arial" w:cs="Arial"/>
                <w:szCs w:val="22"/>
                <w:lang w:bidi="en-US"/>
              </w:rPr>
              <w:t xml:space="preserve"> range of demographic and socio-economic characteristics.</w:t>
            </w:r>
          </w:p>
          <w:p w14:paraId="1C9CAEDF" w14:textId="77777777" w:rsidR="004557E4" w:rsidRDefault="004557E4" w:rsidP="00F34786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</w:p>
          <w:p w14:paraId="41ED6935" w14:textId="77777777" w:rsidR="00F34786" w:rsidRPr="00515EDB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 w:rsidRPr="00515EDB">
              <w:rPr>
                <w:rFonts w:ascii="Arial" w:hAnsi="Arial" w:cs="Arial"/>
                <w:szCs w:val="22"/>
                <w:lang w:bidi="en-US"/>
              </w:rPr>
              <w:t xml:space="preserve">The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questionnaire will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undergo a th</w:t>
            </w:r>
            <w:r>
              <w:rPr>
                <w:rFonts w:ascii="Arial" w:hAnsi="Arial" w:cs="Arial"/>
                <w:szCs w:val="22"/>
                <w:lang w:bidi="en-US"/>
              </w:rPr>
              <w:t>o</w:t>
            </w:r>
            <w:r w:rsidRPr="00515EDB">
              <w:rPr>
                <w:rFonts w:ascii="Arial" w:hAnsi="Arial" w:cs="Arial"/>
                <w:szCs w:val="22"/>
                <w:lang w:bidi="en-US"/>
              </w:rPr>
              <w:t>rough adaptation and translation process to help ensure reliability, validity and appropriateness with the study population based on best practice procedures.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 This will include conducting a separate test re-test mini survey (e.g. with 110 IDPs) consisting of just the key mental health disorder measures in order to help assess their reliability (see accompanying folder for test re-test).</w:t>
            </w:r>
          </w:p>
          <w:p w14:paraId="4BE9DD53" w14:textId="77777777" w:rsidR="009E484C" w:rsidRDefault="009E484C" w:rsidP="00F34786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</w:p>
          <w:p w14:paraId="65DC8AD2" w14:textId="77777777" w:rsidR="00F34786" w:rsidRPr="00AE2BE1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szCs w:val="22"/>
                <w:lang w:bidi="en-US"/>
              </w:rPr>
              <w:lastRenderedPageBreak/>
              <w:t xml:space="preserve">The questionnaire will be translated from English into Ukrainian and Russian. 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Additionally,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independent 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back-translation of Ukrainian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and Russian </w:t>
            </w:r>
            <w:r w:rsidRPr="00AE2BE1">
              <w:rPr>
                <w:rFonts w:ascii="Arial" w:hAnsi="Arial" w:cs="Arial"/>
                <w:szCs w:val="22"/>
                <w:lang w:bidi="en-US"/>
              </w:rPr>
              <w:t>version</w:t>
            </w:r>
            <w:r>
              <w:rPr>
                <w:rFonts w:ascii="Arial" w:hAnsi="Arial" w:cs="Arial"/>
                <w:szCs w:val="22"/>
                <w:lang w:bidi="en-US"/>
              </w:rPr>
              <w:t>s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 of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the 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questionnaire into English </w:t>
            </w:r>
            <w:r>
              <w:rPr>
                <w:rFonts w:ascii="Arial" w:hAnsi="Arial" w:cs="Arial"/>
                <w:szCs w:val="22"/>
                <w:lang w:bidi="en-US"/>
              </w:rPr>
              <w:t>will be required</w:t>
            </w:r>
            <w:r w:rsidR="001910F4">
              <w:rPr>
                <w:rFonts w:ascii="Arial" w:hAnsi="Arial" w:cs="Arial"/>
                <w:szCs w:val="22"/>
                <w:lang w:bidi="en-US"/>
              </w:rPr>
              <w:t>. It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should be done by a translator who has not seen the original </w:t>
            </w:r>
            <w:r w:rsidRPr="00AE2BE1">
              <w:rPr>
                <w:rFonts w:ascii="Arial" w:hAnsi="Arial" w:cs="Arial"/>
                <w:szCs w:val="22"/>
                <w:lang w:bidi="en-US"/>
              </w:rPr>
              <w:t xml:space="preserve">English version of the questionnaire. </w:t>
            </w:r>
            <w:r>
              <w:rPr>
                <w:rFonts w:ascii="Arial" w:hAnsi="Arial" w:cs="Arial"/>
                <w:szCs w:val="22"/>
                <w:lang w:bidi="en-US"/>
              </w:rPr>
              <w:t>This translation finalisation should involve individual and group review by the experts from the mental health research group</w:t>
            </w:r>
            <w:r w:rsidRPr="00AE2BE1">
              <w:rPr>
                <w:rFonts w:ascii="Arial" w:hAnsi="Arial" w:cs="Arial"/>
                <w:szCs w:val="22"/>
                <w:lang w:bidi="en-US"/>
              </w:rPr>
              <w:t>. All translated questions will be approved by the client before the survey is pre-tested.</w:t>
            </w:r>
          </w:p>
          <w:p w14:paraId="58C69A0A" w14:textId="77777777" w:rsidR="00D60ABE" w:rsidRDefault="00D60ABE" w:rsidP="00F34786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</w:p>
          <w:p w14:paraId="56106638" w14:textId="77777777" w:rsidR="007F13EA" w:rsidRDefault="007F13EA" w:rsidP="00F34786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</w:p>
          <w:p w14:paraId="4E2E6476" w14:textId="451EA3A3" w:rsidR="00F34786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 w:rsidRPr="00515EDB">
              <w:rPr>
                <w:rFonts w:ascii="Arial" w:hAnsi="Arial" w:cs="Arial"/>
                <w:szCs w:val="22"/>
                <w:lang w:bidi="en-US"/>
              </w:rPr>
              <w:t xml:space="preserve">The questionnaires will be administered through face-to-face interviews in the respondents’ homes, with all interviews conducted in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either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 xml:space="preserve">Ukrainian </w:t>
            </w:r>
            <w:r>
              <w:rPr>
                <w:rFonts w:ascii="Arial" w:hAnsi="Arial" w:cs="Arial"/>
                <w:szCs w:val="22"/>
                <w:lang w:bidi="en-US"/>
              </w:rPr>
              <w:t>or Russia</w:t>
            </w:r>
            <w:r w:rsidR="005376A6">
              <w:rPr>
                <w:rFonts w:ascii="Arial" w:hAnsi="Arial" w:cs="Arial"/>
                <w:szCs w:val="22"/>
                <w:lang w:bidi="en-US"/>
              </w:rPr>
              <w:t>n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. </w:t>
            </w:r>
            <w:r>
              <w:rPr>
                <w:rFonts w:ascii="Arial" w:hAnsi="Arial" w:cs="Arial"/>
                <w:szCs w:val="22"/>
              </w:rPr>
              <w:t xml:space="preserve">Data collection will be conducted by </w:t>
            </w:r>
            <w:r w:rsidRPr="00515EDB">
              <w:rPr>
                <w:rFonts w:ascii="Arial" w:hAnsi="Arial" w:cs="Arial"/>
                <w:szCs w:val="22"/>
                <w:lang w:bidi="en-US"/>
              </w:rPr>
              <w:t xml:space="preserve">experienced and trained interviewers, supervised by professional fieldworkers. </w:t>
            </w:r>
            <w:r>
              <w:rPr>
                <w:rFonts w:ascii="Arial" w:hAnsi="Arial" w:cs="Arial"/>
                <w:szCs w:val="22"/>
                <w:lang w:bidi="en-US"/>
              </w:rPr>
              <w:t>Additional training can be provided by the GIP-T on the mental health aspects of the survey.</w:t>
            </w:r>
          </w:p>
          <w:p w14:paraId="399C155A" w14:textId="7006E333" w:rsidR="000979CD" w:rsidRPr="00F34786" w:rsidRDefault="000979CD" w:rsidP="006C36FD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3EBF237" w14:textId="77777777" w:rsidR="000979CD" w:rsidRPr="00670D96" w:rsidRDefault="00C1607B" w:rsidP="00C1607B">
            <w:pPr>
              <w:spacing w:before="120"/>
              <w:ind w:left="360"/>
              <w:jc w:val="both"/>
              <w:rPr>
                <w:rFonts w:ascii="Arial" w:hAnsi="Arial" w:cs="Arial"/>
                <w:u w:val="single"/>
                <w:lang w:val="uk-UA"/>
              </w:rPr>
            </w:pPr>
            <w:r w:rsidRPr="000B28B5">
              <w:rPr>
                <w:rFonts w:ascii="Arial" w:hAnsi="Arial" w:cs="Arial"/>
                <w:szCs w:val="22"/>
                <w:u w:val="single"/>
                <w:lang w:val="ru-RU"/>
              </w:rPr>
              <w:lastRenderedPageBreak/>
              <w:t xml:space="preserve">1.1 </w:t>
            </w:r>
            <w:r w:rsidR="007B1FFA">
              <w:rPr>
                <w:rFonts w:ascii="Arial" w:hAnsi="Arial" w:cs="Arial"/>
                <w:szCs w:val="22"/>
                <w:u w:val="single"/>
                <w:lang w:val="uk-UA"/>
              </w:rPr>
              <w:t>Анкета</w:t>
            </w:r>
            <w:r w:rsidRPr="00670D96">
              <w:rPr>
                <w:rFonts w:ascii="Arial" w:hAnsi="Arial" w:cs="Arial"/>
                <w:szCs w:val="22"/>
                <w:u w:val="single"/>
                <w:lang w:val="uk-UA"/>
              </w:rPr>
              <w:t xml:space="preserve"> </w:t>
            </w:r>
            <w:r w:rsidR="007B1FFA">
              <w:rPr>
                <w:rFonts w:ascii="Arial" w:hAnsi="Arial" w:cs="Arial"/>
                <w:szCs w:val="22"/>
                <w:u w:val="single"/>
                <w:lang w:val="uk-UA"/>
              </w:rPr>
              <w:t>та</w:t>
            </w:r>
            <w:r w:rsidRPr="00670D96">
              <w:rPr>
                <w:rFonts w:ascii="Arial" w:hAnsi="Arial" w:cs="Arial"/>
                <w:szCs w:val="22"/>
                <w:u w:val="single"/>
                <w:lang w:val="uk-UA"/>
              </w:rPr>
              <w:t xml:space="preserve"> зб</w:t>
            </w:r>
            <w:r w:rsidR="007B1FFA">
              <w:rPr>
                <w:rFonts w:ascii="Arial" w:hAnsi="Arial" w:cs="Arial"/>
                <w:szCs w:val="22"/>
                <w:u w:val="single"/>
                <w:lang w:val="uk-UA"/>
              </w:rPr>
              <w:t>ір</w:t>
            </w:r>
            <w:r w:rsidRPr="00670D96">
              <w:rPr>
                <w:rFonts w:ascii="Arial" w:hAnsi="Arial" w:cs="Arial"/>
                <w:szCs w:val="22"/>
                <w:u w:val="single"/>
                <w:lang w:val="uk-UA"/>
              </w:rPr>
              <w:t xml:space="preserve"> даних</w:t>
            </w:r>
          </w:p>
          <w:p w14:paraId="7DB7FD9F" w14:textId="77777777" w:rsidR="00C1607B" w:rsidRPr="00670D96" w:rsidRDefault="000B28B5" w:rsidP="004557E4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  <w:r>
              <w:rPr>
                <w:rFonts w:ascii="Arial" w:hAnsi="Arial" w:cs="Arial"/>
                <w:szCs w:val="22"/>
                <w:lang w:val="uk-UA" w:bidi="en-US"/>
              </w:rPr>
              <w:t xml:space="preserve">Для дослідження 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бу</w:t>
            </w:r>
            <w:r>
              <w:rPr>
                <w:rFonts w:ascii="Arial" w:hAnsi="Arial" w:cs="Arial"/>
                <w:szCs w:val="22"/>
                <w:lang w:val="uk-UA" w:bidi="en-US"/>
              </w:rPr>
              <w:t>ла розроблена спеціальна анкета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, що складається приблизно з</w:t>
            </w:r>
            <w:r w:rsidR="00315FC0">
              <w:rPr>
                <w:rFonts w:ascii="Arial" w:hAnsi="Arial" w:cs="Arial"/>
                <w:szCs w:val="22"/>
                <w:lang w:val="uk-UA" w:bidi="en-US"/>
              </w:rPr>
              <w:t>і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180 п</w:t>
            </w:r>
            <w:r>
              <w:rPr>
                <w:rFonts w:ascii="Arial" w:hAnsi="Arial" w:cs="Arial"/>
                <w:szCs w:val="22"/>
                <w:lang w:val="uk-UA" w:bidi="en-US"/>
              </w:rPr>
              <w:t>унктів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. Анкет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 xml:space="preserve">а 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містить заходи 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щодо подолання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депресії, 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ПТСР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, 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тривоги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,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 xml:space="preserve"> зловживання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алкогол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ем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, соматичн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их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розлад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ів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E04214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функціонування. </w:t>
            </w:r>
            <w:r w:rsidR="005D7EFA" w:rsidRPr="00670D96">
              <w:rPr>
                <w:rFonts w:ascii="Arial" w:hAnsi="Arial" w:cs="Arial"/>
                <w:szCs w:val="22"/>
                <w:lang w:val="uk-UA" w:bidi="en-US"/>
              </w:rPr>
              <w:t>Анкет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 xml:space="preserve">а 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буде також включати 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питання про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 xml:space="preserve">пережиті 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травматичн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і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поді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ї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, корист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ув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>ання медични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ми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послуг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ами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, а також </w:t>
            </w:r>
            <w:r w:rsidR="00F913F2">
              <w:rPr>
                <w:rFonts w:ascii="Arial" w:hAnsi="Arial" w:cs="Arial"/>
                <w:szCs w:val="22"/>
                <w:lang w:val="uk-UA" w:bidi="en-US"/>
              </w:rPr>
              <w:t>низку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демографічних </w:t>
            </w:r>
            <w:r w:rsidR="005D7EFA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="004557E4" w:rsidRPr="00670D96">
              <w:rPr>
                <w:rFonts w:ascii="Arial" w:hAnsi="Arial" w:cs="Arial"/>
                <w:szCs w:val="22"/>
                <w:lang w:val="uk-UA" w:bidi="en-US"/>
              </w:rPr>
              <w:t xml:space="preserve"> соціально-економічних характеристик.</w:t>
            </w:r>
          </w:p>
          <w:p w14:paraId="1689AE35" w14:textId="77777777" w:rsidR="004557E4" w:rsidRPr="00670D96" w:rsidRDefault="00F4402F" w:rsidP="004557E4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  <w:r>
              <w:rPr>
                <w:rFonts w:ascii="Arial" w:hAnsi="Arial" w:cs="Arial"/>
                <w:szCs w:val="22"/>
                <w:lang w:val="uk-UA" w:bidi="en-US"/>
              </w:rPr>
              <w:t>Анкета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буде адапт</w:t>
            </w:r>
            <w:r>
              <w:rPr>
                <w:rFonts w:ascii="Arial" w:hAnsi="Arial" w:cs="Arial"/>
                <w:szCs w:val="22"/>
                <w:lang w:val="uk-UA" w:bidi="en-US"/>
              </w:rPr>
              <w:t>ована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та переклад</w:t>
            </w:r>
            <w:r>
              <w:rPr>
                <w:rFonts w:ascii="Arial" w:hAnsi="Arial" w:cs="Arial"/>
                <w:szCs w:val="22"/>
                <w:lang w:val="uk-UA" w:bidi="en-US"/>
              </w:rPr>
              <w:t>ена для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забезпеч</w:t>
            </w:r>
            <w:r>
              <w:rPr>
                <w:rFonts w:ascii="Arial" w:hAnsi="Arial" w:cs="Arial"/>
                <w:szCs w:val="22"/>
                <w:lang w:val="uk-UA" w:bidi="en-US"/>
              </w:rPr>
              <w:t>ення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надійн</w:t>
            </w:r>
            <w:r>
              <w:rPr>
                <w:rFonts w:ascii="Arial" w:hAnsi="Arial" w:cs="Arial"/>
                <w:szCs w:val="22"/>
                <w:lang w:val="uk-UA" w:bidi="en-US"/>
              </w:rPr>
              <w:t>ості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>, достовірн</w:t>
            </w:r>
            <w:r>
              <w:rPr>
                <w:rFonts w:ascii="Arial" w:hAnsi="Arial" w:cs="Arial"/>
                <w:szCs w:val="22"/>
                <w:lang w:val="uk-UA" w:bidi="en-US"/>
              </w:rPr>
              <w:t>ості та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 w:bidi="en-US"/>
              </w:rPr>
              <w:t>відповідності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 w:bidi="en-US"/>
              </w:rPr>
              <w:t>для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 w:bidi="en-US"/>
              </w:rPr>
              <w:t xml:space="preserve">опитуваного 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населення на </w:t>
            </w:r>
            <w:r>
              <w:rPr>
                <w:rFonts w:ascii="Arial" w:hAnsi="Arial" w:cs="Arial"/>
                <w:szCs w:val="22"/>
                <w:lang w:val="uk-UA" w:bidi="en-US"/>
              </w:rPr>
              <w:t xml:space="preserve">основі 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>кращ</w:t>
            </w:r>
            <w:r>
              <w:rPr>
                <w:rFonts w:ascii="Arial" w:hAnsi="Arial" w:cs="Arial"/>
                <w:szCs w:val="22"/>
                <w:lang w:val="uk-UA" w:bidi="en-US"/>
              </w:rPr>
              <w:t>ої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практик</w:t>
            </w:r>
            <w:r>
              <w:rPr>
                <w:rFonts w:ascii="Arial" w:hAnsi="Arial" w:cs="Arial"/>
                <w:szCs w:val="22"/>
                <w:lang w:val="uk-UA" w:bidi="en-US"/>
              </w:rPr>
              <w:t>и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. Це включатиме проведення окремого </w:t>
            </w:r>
            <w:r w:rsidR="00720927" w:rsidRPr="00720927">
              <w:rPr>
                <w:rFonts w:ascii="Arial" w:hAnsi="Arial" w:cs="Arial"/>
                <w:szCs w:val="22"/>
                <w:lang w:val="uk-UA" w:bidi="en-US"/>
              </w:rPr>
              <w:t>тестового перевірочного міні-опитування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(наприклад, 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серед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110 ВП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О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), що 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включає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лише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ключов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і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заход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и щодо подолання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розлад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ів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психічного здоров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’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я, 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 xml:space="preserve">для 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>оцін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ки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їх надійн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ості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(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 xml:space="preserve">документ по 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720927" w:rsidRPr="00720927">
              <w:rPr>
                <w:rFonts w:ascii="Arial" w:hAnsi="Arial" w:cs="Arial"/>
                <w:szCs w:val="22"/>
                <w:lang w:val="uk-UA" w:bidi="en-US"/>
              </w:rPr>
              <w:t>тестово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му</w:t>
            </w:r>
            <w:r w:rsidR="00720927" w:rsidRPr="00720927">
              <w:rPr>
                <w:rFonts w:ascii="Arial" w:hAnsi="Arial" w:cs="Arial"/>
                <w:szCs w:val="22"/>
                <w:lang w:val="uk-UA" w:bidi="en-US"/>
              </w:rPr>
              <w:t xml:space="preserve"> перевірочно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му</w:t>
            </w:r>
            <w:r w:rsidR="00720927" w:rsidRPr="00720927">
              <w:rPr>
                <w:rFonts w:ascii="Arial" w:hAnsi="Arial" w:cs="Arial"/>
                <w:szCs w:val="22"/>
                <w:lang w:val="uk-UA" w:bidi="en-US"/>
              </w:rPr>
              <w:t xml:space="preserve"> міні-опитуванн</w:t>
            </w:r>
            <w:r w:rsidR="00720927">
              <w:rPr>
                <w:rFonts w:ascii="Arial" w:hAnsi="Arial" w:cs="Arial"/>
                <w:szCs w:val="22"/>
                <w:lang w:val="uk-UA" w:bidi="en-US"/>
              </w:rPr>
              <w:t>ю додається</w:t>
            </w:r>
            <w:r w:rsidR="009E484C" w:rsidRPr="00670D96">
              <w:rPr>
                <w:rFonts w:ascii="Arial" w:hAnsi="Arial" w:cs="Arial"/>
                <w:szCs w:val="22"/>
                <w:lang w:val="uk-UA" w:bidi="en-US"/>
              </w:rPr>
              <w:t>).</w:t>
            </w:r>
          </w:p>
          <w:p w14:paraId="3AECDB08" w14:textId="07DB16E6" w:rsidR="00D60ABE" w:rsidRPr="00670D96" w:rsidRDefault="007F13EA" w:rsidP="004557E4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  <w:r>
              <w:rPr>
                <w:rFonts w:ascii="Arial" w:hAnsi="Arial" w:cs="Arial"/>
                <w:szCs w:val="22"/>
                <w:lang w:val="uk-UA" w:bidi="en-US"/>
              </w:rPr>
              <w:lastRenderedPageBreak/>
              <w:t>Анкета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буде </w:t>
            </w:r>
            <w:r w:rsidR="006C36FD">
              <w:rPr>
                <w:rFonts w:ascii="Arial" w:hAnsi="Arial" w:cs="Arial"/>
                <w:szCs w:val="22"/>
                <w:lang w:val="uk-UA" w:bidi="en-US"/>
              </w:rPr>
              <w:t>перекладена з англійської мови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російськ</w:t>
            </w:r>
            <w:r w:rsidR="006C36FD">
              <w:rPr>
                <w:rFonts w:ascii="Arial" w:hAnsi="Arial" w:cs="Arial"/>
                <w:szCs w:val="22"/>
                <w:lang w:val="uk-UA" w:bidi="en-US"/>
              </w:rPr>
              <w:t xml:space="preserve">ою та 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>українськ</w:t>
            </w:r>
            <w:r w:rsidR="006C36FD">
              <w:rPr>
                <w:rFonts w:ascii="Arial" w:hAnsi="Arial" w:cs="Arial"/>
                <w:szCs w:val="22"/>
                <w:lang w:val="uk-UA" w:bidi="en-US"/>
              </w:rPr>
              <w:t>ою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. Крім того, необхідно буде </w:t>
            </w:r>
            <w:r w:rsidR="00C16D29">
              <w:rPr>
                <w:rFonts w:ascii="Arial" w:hAnsi="Arial" w:cs="Arial"/>
                <w:szCs w:val="22"/>
                <w:lang w:val="uk-UA" w:bidi="en-US"/>
              </w:rPr>
              <w:t xml:space="preserve">забезпечити незалежний зворотній 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переклад </w:t>
            </w:r>
            <w:r w:rsidR="00F1527D">
              <w:rPr>
                <w:rFonts w:ascii="Arial" w:hAnsi="Arial" w:cs="Arial"/>
                <w:szCs w:val="22"/>
                <w:lang w:val="uk-UA" w:bidi="en-US"/>
              </w:rPr>
              <w:t xml:space="preserve">анкет 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>англійськ</w:t>
            </w:r>
            <w:r w:rsidR="006C36FD">
              <w:rPr>
                <w:rFonts w:ascii="Arial" w:hAnsi="Arial" w:cs="Arial"/>
                <w:szCs w:val="22"/>
                <w:lang w:val="uk-UA" w:bidi="en-US"/>
              </w:rPr>
              <w:t>ою мовою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. </w:t>
            </w:r>
            <w:r w:rsidR="00FB5451">
              <w:rPr>
                <w:rFonts w:ascii="Arial" w:hAnsi="Arial" w:cs="Arial"/>
                <w:szCs w:val="22"/>
                <w:lang w:val="uk-UA" w:bidi="en-US"/>
              </w:rPr>
              <w:t>Це повинен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зроб</w:t>
            </w:r>
            <w:r w:rsidR="00FB5451">
              <w:rPr>
                <w:rFonts w:ascii="Arial" w:hAnsi="Arial" w:cs="Arial"/>
                <w:szCs w:val="22"/>
                <w:lang w:val="uk-UA" w:bidi="en-US"/>
              </w:rPr>
              <w:t>ити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перекладач, який не бачив оригінальн</w:t>
            </w:r>
            <w:r w:rsidR="00FB5451">
              <w:rPr>
                <w:rFonts w:ascii="Arial" w:hAnsi="Arial" w:cs="Arial"/>
                <w:szCs w:val="22"/>
                <w:lang w:val="uk-UA" w:bidi="en-US"/>
              </w:rPr>
              <w:t>ої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версі</w:t>
            </w:r>
            <w:r w:rsidR="00FB5451">
              <w:rPr>
                <w:rFonts w:ascii="Arial" w:hAnsi="Arial" w:cs="Arial"/>
                <w:szCs w:val="22"/>
                <w:lang w:val="uk-UA" w:bidi="en-US"/>
              </w:rPr>
              <w:t>ї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анкети</w:t>
            </w:r>
            <w:r w:rsidR="00FB5451">
              <w:rPr>
                <w:rFonts w:ascii="Arial" w:hAnsi="Arial" w:cs="Arial"/>
                <w:szCs w:val="22"/>
                <w:lang w:val="uk-UA" w:bidi="en-US"/>
              </w:rPr>
              <w:t xml:space="preserve"> англійською мовою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. 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>Остаточний п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ереклад 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>повинен бути перевірений окремими експертами, а також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групо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>ю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експерт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>ів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 xml:space="preserve">з 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дослідницької групи 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 xml:space="preserve">з питань 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>психічного здоров</w:t>
            </w:r>
            <w:r w:rsidR="00ED7DEB">
              <w:rPr>
                <w:rFonts w:ascii="Arial" w:hAnsi="Arial" w:cs="Arial"/>
                <w:szCs w:val="22"/>
                <w:lang w:val="uk-UA" w:bidi="en-US"/>
              </w:rPr>
              <w:t>’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я. </w:t>
            </w:r>
            <w:r w:rsidR="00E62F0A">
              <w:rPr>
                <w:rFonts w:ascii="Arial" w:hAnsi="Arial" w:cs="Arial"/>
                <w:szCs w:val="22"/>
                <w:lang w:val="uk-UA" w:bidi="en-US"/>
              </w:rPr>
              <w:t>У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сі перекладені </w:t>
            </w:r>
            <w:r w:rsidR="00E62F0A">
              <w:rPr>
                <w:rFonts w:ascii="Arial" w:hAnsi="Arial" w:cs="Arial"/>
                <w:szCs w:val="22"/>
                <w:lang w:val="uk-UA" w:bidi="en-US"/>
              </w:rPr>
              <w:t>за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питання </w:t>
            </w:r>
            <w:r w:rsidR="00E62F0A">
              <w:rPr>
                <w:rFonts w:ascii="Arial" w:hAnsi="Arial" w:cs="Arial"/>
                <w:szCs w:val="22"/>
                <w:lang w:val="uk-UA" w:bidi="en-US"/>
              </w:rPr>
              <w:t>повинні бути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схвалені клієнтом, перш ніж опитування про</w:t>
            </w:r>
            <w:r w:rsidR="00E62F0A">
              <w:rPr>
                <w:rFonts w:ascii="Arial" w:hAnsi="Arial" w:cs="Arial"/>
                <w:szCs w:val="22"/>
                <w:lang w:val="uk-UA" w:bidi="en-US"/>
              </w:rPr>
              <w:t>йде</w:t>
            </w:r>
            <w:r w:rsidR="00D60ABE" w:rsidRPr="00670D96">
              <w:rPr>
                <w:rFonts w:ascii="Arial" w:hAnsi="Arial" w:cs="Arial"/>
                <w:szCs w:val="22"/>
                <w:lang w:val="uk-UA" w:bidi="en-US"/>
              </w:rPr>
              <w:t xml:space="preserve"> попереднє тестування.</w:t>
            </w:r>
          </w:p>
          <w:p w14:paraId="2B9B8917" w14:textId="77777777" w:rsidR="00F56781" w:rsidRPr="00670D96" w:rsidRDefault="00F56781" w:rsidP="004557E4">
            <w:pPr>
              <w:spacing w:before="120"/>
              <w:jc w:val="both"/>
              <w:rPr>
                <w:rFonts w:ascii="Arial" w:hAnsi="Arial" w:cs="Arial"/>
                <w:lang w:val="uk-UA" w:bidi="en-US"/>
              </w:rPr>
            </w:pP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Анкети будуть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заповнюватися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у рамках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особистих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інтерв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’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ю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у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респондентів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 xml:space="preserve"> вдома;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усі інтерв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’ю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 xml:space="preserve">будуть 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пров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одитися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українсько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ю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або </w:t>
            </w:r>
            <w:r w:rsidR="00462A90">
              <w:rPr>
                <w:rFonts w:ascii="Arial" w:hAnsi="Arial" w:cs="Arial"/>
                <w:szCs w:val="22"/>
                <w:lang w:val="uk-UA" w:bidi="en-US"/>
              </w:rPr>
              <w:t>російською мов</w:t>
            </w:r>
            <w:r w:rsidR="00095330">
              <w:rPr>
                <w:rFonts w:ascii="Arial" w:hAnsi="Arial" w:cs="Arial"/>
                <w:szCs w:val="22"/>
                <w:lang w:val="uk-UA" w:bidi="en-US"/>
              </w:rPr>
              <w:t>ою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. Збір даних буде проводитися досвідченими </w:t>
            </w:r>
            <w:r w:rsidR="008C2AD3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підготовленими інтерв</w:t>
            </w:r>
            <w:r w:rsidR="008C2AD3">
              <w:rPr>
                <w:rFonts w:ascii="Arial" w:hAnsi="Arial" w:cs="Arial"/>
                <w:szCs w:val="22"/>
                <w:lang w:val="uk-UA" w:bidi="en-US"/>
              </w:rPr>
              <w:t>’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юерами, </w:t>
            </w:r>
            <w:r w:rsidR="008C2AD3">
              <w:rPr>
                <w:rFonts w:ascii="Arial" w:hAnsi="Arial" w:cs="Arial"/>
                <w:szCs w:val="22"/>
                <w:lang w:val="uk-UA" w:bidi="en-US"/>
              </w:rPr>
              <w:t>під контролем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професійних працівників на місцях. Додаткове навчання 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 xml:space="preserve">з </w:t>
            </w:r>
            <w:r w:rsidR="003D2FBB" w:rsidRPr="00670D96">
              <w:rPr>
                <w:rFonts w:ascii="Arial" w:hAnsi="Arial" w:cs="Arial"/>
                <w:szCs w:val="22"/>
                <w:lang w:val="uk-UA" w:bidi="en-US"/>
              </w:rPr>
              <w:t>аспект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 xml:space="preserve">ів </w:t>
            </w:r>
            <w:r w:rsidR="003D2FBB" w:rsidRPr="00670D96">
              <w:rPr>
                <w:rFonts w:ascii="Arial" w:hAnsi="Arial" w:cs="Arial"/>
                <w:szCs w:val="22"/>
                <w:lang w:val="uk-UA" w:bidi="en-US"/>
              </w:rPr>
              <w:t>психічного здоров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>’</w:t>
            </w:r>
            <w:r w:rsidR="003D2FBB" w:rsidRPr="00670D96">
              <w:rPr>
                <w:rFonts w:ascii="Arial" w:hAnsi="Arial" w:cs="Arial"/>
                <w:szCs w:val="22"/>
                <w:lang w:val="uk-UA" w:bidi="en-US"/>
              </w:rPr>
              <w:t>я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>, включених до опитування,</w:t>
            </w:r>
            <w:r w:rsidR="003D2FBB"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може бути 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>організовано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>«ГІП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-T</w:t>
            </w:r>
            <w:r w:rsidR="003D2FBB">
              <w:rPr>
                <w:rFonts w:ascii="Arial" w:hAnsi="Arial" w:cs="Arial"/>
                <w:szCs w:val="22"/>
                <w:lang w:val="uk-UA" w:bidi="en-US"/>
              </w:rPr>
              <w:t>»</w:t>
            </w:r>
            <w:r w:rsidRPr="00670D96">
              <w:rPr>
                <w:rFonts w:ascii="Arial" w:hAnsi="Arial" w:cs="Arial"/>
                <w:szCs w:val="22"/>
                <w:lang w:val="uk-UA" w:bidi="en-US"/>
              </w:rPr>
              <w:t>.</w:t>
            </w:r>
          </w:p>
          <w:p w14:paraId="08E70044" w14:textId="636554BB" w:rsidR="00F56781" w:rsidRPr="00F56781" w:rsidRDefault="00F56781" w:rsidP="00833155">
            <w:pPr>
              <w:spacing w:before="120"/>
              <w:jc w:val="both"/>
              <w:rPr>
                <w:rFonts w:ascii="Arial" w:hAnsi="Arial" w:cs="Arial"/>
                <w:b/>
                <w:lang w:val="uk-UA"/>
              </w:rPr>
            </w:pPr>
          </w:p>
        </w:tc>
      </w:tr>
      <w:tr w:rsidR="000979CD" w:rsidRPr="00020171" w14:paraId="6704B338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F177BD7" w14:textId="77777777" w:rsidR="00F34786" w:rsidRPr="002B3E07" w:rsidRDefault="00F34786" w:rsidP="00F34786">
            <w:pPr>
              <w:numPr>
                <w:ilvl w:val="0"/>
                <w:numId w:val="8"/>
              </w:numPr>
              <w:spacing w:before="120"/>
              <w:jc w:val="both"/>
              <w:rPr>
                <w:rFonts w:ascii="Arial" w:hAnsi="Arial" w:cs="Arial"/>
                <w:b/>
                <w:lang w:bidi="en-US"/>
              </w:rPr>
            </w:pPr>
            <w:r w:rsidRPr="002B3E07">
              <w:rPr>
                <w:rFonts w:ascii="Arial" w:hAnsi="Arial" w:cs="Arial"/>
                <w:b/>
                <w:szCs w:val="22"/>
                <w:lang w:bidi="en-US"/>
              </w:rPr>
              <w:lastRenderedPageBreak/>
              <w:t>Ethical issues</w:t>
            </w:r>
          </w:p>
          <w:p w14:paraId="22F6D3C1" w14:textId="77777777" w:rsidR="000979CD" w:rsidRPr="00F34786" w:rsidRDefault="00F34786" w:rsidP="00F34786">
            <w:pPr>
              <w:spacing w:before="120"/>
              <w:jc w:val="both"/>
              <w:rPr>
                <w:rFonts w:ascii="Arial" w:hAnsi="Arial" w:cs="Arial"/>
                <w:lang w:bidi="en-US"/>
              </w:rPr>
            </w:pPr>
            <w:r w:rsidRPr="0089374E">
              <w:rPr>
                <w:rFonts w:ascii="Arial" w:hAnsi="Arial" w:cs="Arial"/>
                <w:szCs w:val="22"/>
                <w:lang w:bidi="en-US"/>
              </w:rPr>
              <w:t xml:space="preserve">The survey is expected to adhere to the highest professional and ethical standards, as outlined in the Helsinki Declaration. This includes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ensuring informed written consent,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respecting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respondent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>confidentiality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 and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anonymity, and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ensuring rigorous data management and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protection. In addition, there is potential for </w:t>
            </w:r>
            <w:r>
              <w:rPr>
                <w:rFonts w:ascii="Arial" w:hAnsi="Arial" w:cs="Arial"/>
                <w:szCs w:val="22"/>
                <w:lang w:bidi="en-US"/>
              </w:rPr>
              <w:t>respondent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 distress caused by the question</w:t>
            </w:r>
            <w:r>
              <w:rPr>
                <w:rFonts w:ascii="Arial" w:hAnsi="Arial" w:cs="Arial"/>
                <w:szCs w:val="22"/>
                <w:lang w:bidi="en-US"/>
              </w:rPr>
              <w:t>s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 on exposure to traumatic events and symptoms related to mental disorders. Therefore, data collectors will need to be trained and sensitive to such responses and referral </w:t>
            </w:r>
            <w:r>
              <w:rPr>
                <w:rFonts w:ascii="Arial" w:hAnsi="Arial" w:cs="Arial"/>
                <w:szCs w:val="22"/>
                <w:lang w:bidi="en-US"/>
              </w:rPr>
              <w:t>information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 established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.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GIP-T and local partners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will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assist with training and 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providing </w:t>
            </w:r>
            <w:r w:rsidRPr="0089374E">
              <w:rPr>
                <w:rFonts w:ascii="Arial" w:hAnsi="Arial" w:cs="Arial"/>
                <w:szCs w:val="22"/>
                <w:lang w:bidi="en-US"/>
              </w:rPr>
              <w:t xml:space="preserve">referral </w:t>
            </w:r>
            <w:r>
              <w:rPr>
                <w:rFonts w:ascii="Arial" w:hAnsi="Arial" w:cs="Arial"/>
                <w:szCs w:val="22"/>
                <w:lang w:bidi="en-US"/>
              </w:rPr>
              <w:t>information for the data collectors to provide (e.g. with an information sheet)</w:t>
            </w:r>
            <w:r w:rsidRPr="0089374E">
              <w:rPr>
                <w:rFonts w:ascii="Arial" w:hAnsi="Arial" w:cs="Arial"/>
                <w:szCs w:val="22"/>
                <w:lang w:bidi="en-US"/>
              </w:rPr>
              <w:t>.</w:t>
            </w:r>
            <w:r>
              <w:rPr>
                <w:rFonts w:ascii="Arial" w:hAnsi="Arial" w:cs="Arial"/>
                <w:szCs w:val="22"/>
                <w:lang w:bidi="en-US"/>
              </w:rPr>
              <w:t xml:space="preserve">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226551F" w14:textId="77777777" w:rsidR="000979CD" w:rsidRPr="007F13EA" w:rsidRDefault="00FC25A0" w:rsidP="00AF7A91">
            <w:pPr>
              <w:jc w:val="center"/>
              <w:rPr>
                <w:rFonts w:ascii="Arial" w:hAnsi="Arial" w:cs="Arial"/>
                <w:b/>
                <w:lang w:val="uk-UA" w:bidi="en-US"/>
              </w:rPr>
            </w:pPr>
            <w:r w:rsidRPr="007F13EA">
              <w:rPr>
                <w:rFonts w:ascii="Arial" w:hAnsi="Arial" w:cs="Arial"/>
                <w:b/>
                <w:szCs w:val="22"/>
                <w:lang w:val="uk-UA" w:bidi="en-US"/>
              </w:rPr>
              <w:t xml:space="preserve">3. </w:t>
            </w:r>
            <w:r w:rsidR="000D6A67">
              <w:rPr>
                <w:rFonts w:ascii="Arial" w:hAnsi="Arial" w:cs="Arial"/>
                <w:b/>
                <w:szCs w:val="22"/>
                <w:lang w:val="uk-UA" w:bidi="en-US"/>
              </w:rPr>
              <w:t>Етичні міркування</w:t>
            </w:r>
          </w:p>
          <w:p w14:paraId="439C8770" w14:textId="77777777" w:rsidR="00FC25A0" w:rsidRPr="007F13EA" w:rsidRDefault="00FC25A0" w:rsidP="00483FCC">
            <w:pPr>
              <w:spacing w:before="120"/>
              <w:jc w:val="both"/>
              <w:rPr>
                <w:rFonts w:ascii="Arial" w:hAnsi="Arial" w:cs="Arial"/>
                <w:b/>
                <w:lang w:val="uk-UA"/>
              </w:rPr>
            </w:pPr>
            <w:r w:rsidRPr="007F13EA">
              <w:rPr>
                <w:rFonts w:ascii="Arial" w:hAnsi="Arial" w:cs="Arial"/>
                <w:szCs w:val="22"/>
                <w:lang w:val="uk-UA" w:bidi="en-US"/>
              </w:rPr>
              <w:t>Опитування</w:t>
            </w:r>
            <w:r w:rsidR="00F62998">
              <w:rPr>
                <w:rFonts w:ascii="Arial" w:hAnsi="Arial" w:cs="Arial"/>
                <w:szCs w:val="22"/>
                <w:lang w:val="uk-UA" w:bidi="en-US"/>
              </w:rPr>
              <w:t xml:space="preserve"> повинно проводитися з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дотрим</w:t>
            </w:r>
            <w:r w:rsidR="00F62998">
              <w:rPr>
                <w:rFonts w:ascii="Arial" w:hAnsi="Arial" w:cs="Arial"/>
                <w:szCs w:val="22"/>
                <w:lang w:val="uk-UA" w:bidi="en-US"/>
              </w:rPr>
              <w:t>анням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найвищих професійних </w:t>
            </w:r>
            <w:r w:rsidR="00F62998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етичних стандартів, як це викладено в Гельсінськ</w:t>
            </w:r>
            <w:r w:rsidR="00F62998">
              <w:rPr>
                <w:rFonts w:ascii="Arial" w:hAnsi="Arial" w:cs="Arial"/>
                <w:szCs w:val="22"/>
                <w:lang w:val="uk-UA" w:bidi="en-US"/>
              </w:rPr>
              <w:t>ій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декларації. Це включає забезпечення інформованої письмової згоди, конфіденційн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ості інформації 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анонімн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ості респондентів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, 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а також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ретельного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управління 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захист</w:t>
            </w:r>
            <w:r w:rsidR="00170025">
              <w:rPr>
                <w:rFonts w:ascii="Arial" w:hAnsi="Arial" w:cs="Arial"/>
                <w:szCs w:val="22"/>
                <w:lang w:val="uk-UA" w:bidi="en-US"/>
              </w:rPr>
              <w:t>у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даних. Крім того, 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 xml:space="preserve">у респондентів може виникнути 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стрес, викликани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й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за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питання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ми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про вплив травматичних подій 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симптом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и, пов’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язан</w:t>
            </w:r>
            <w:r w:rsidR="00F07CD0">
              <w:rPr>
                <w:rFonts w:ascii="Arial" w:hAnsi="Arial" w:cs="Arial"/>
                <w:szCs w:val="22"/>
                <w:lang w:val="uk-UA" w:bidi="en-US"/>
              </w:rPr>
              <w:t>і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з психічними розладами. </w:t>
            </w:r>
            <w:r w:rsidR="007C01A2">
              <w:rPr>
                <w:rFonts w:ascii="Arial" w:hAnsi="Arial" w:cs="Arial"/>
                <w:szCs w:val="22"/>
                <w:lang w:val="uk-UA" w:bidi="en-US"/>
              </w:rPr>
              <w:t>Відтак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збирачі даних повинні </w:t>
            </w:r>
            <w:r w:rsidR="007C01A2">
              <w:rPr>
                <w:rFonts w:ascii="Arial" w:hAnsi="Arial" w:cs="Arial"/>
                <w:szCs w:val="22"/>
                <w:lang w:val="uk-UA" w:bidi="en-US"/>
              </w:rPr>
              <w:t>пройти відповідну підготовку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7C01A2">
              <w:rPr>
                <w:rFonts w:ascii="Arial" w:hAnsi="Arial" w:cs="Arial"/>
                <w:szCs w:val="22"/>
                <w:lang w:val="uk-UA" w:bidi="en-US"/>
              </w:rPr>
              <w:t>та бути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чутлив</w:t>
            </w:r>
            <w:r w:rsidR="007C01A2">
              <w:rPr>
                <w:rFonts w:ascii="Arial" w:hAnsi="Arial" w:cs="Arial"/>
                <w:szCs w:val="22"/>
                <w:lang w:val="uk-UA" w:bidi="en-US"/>
              </w:rPr>
              <w:t>ими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до такої реакції </w:t>
            </w:r>
            <w:r w:rsidR="007C01A2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інформації.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«ГІП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-T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»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місцеві партнери сприятимуть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організації навчання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та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забезпеч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ать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довідкову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інформаці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ю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для зб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ирачів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даних (наприклад, 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в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 xml:space="preserve"> інформаційно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 xml:space="preserve">му 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листк</w:t>
            </w:r>
            <w:r w:rsidR="00680052">
              <w:rPr>
                <w:rFonts w:ascii="Arial" w:hAnsi="Arial" w:cs="Arial"/>
                <w:szCs w:val="22"/>
                <w:lang w:val="uk-UA" w:bidi="en-US"/>
              </w:rPr>
              <w:t>у</w:t>
            </w:r>
            <w:r w:rsidRPr="007F13EA">
              <w:rPr>
                <w:rFonts w:ascii="Arial" w:hAnsi="Arial" w:cs="Arial"/>
                <w:szCs w:val="22"/>
                <w:lang w:val="uk-UA" w:bidi="en-US"/>
              </w:rPr>
              <w:t>).</w:t>
            </w:r>
          </w:p>
        </w:tc>
      </w:tr>
      <w:tr w:rsidR="000979CD" w:rsidRPr="00F757FA" w14:paraId="7F4E7A0D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A5C5BE3" w14:textId="77777777" w:rsidR="00F34786" w:rsidRDefault="00F34786" w:rsidP="00F3478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>Quality standards</w:t>
            </w:r>
          </w:p>
          <w:p w14:paraId="043DE690" w14:textId="77777777" w:rsidR="00F34786" w:rsidRDefault="00F34786" w:rsidP="00F34786">
            <w:pPr>
              <w:jc w:val="both"/>
              <w:rPr>
                <w:rFonts w:ascii="Arial" w:hAnsi="Arial" w:cs="Arial"/>
                <w:b/>
              </w:rPr>
            </w:pPr>
          </w:p>
          <w:p w14:paraId="55C2E6A5" w14:textId="77777777" w:rsidR="00F34786" w:rsidRDefault="00F34786" w:rsidP="00F34786">
            <w:pPr>
              <w:jc w:val="both"/>
              <w:rPr>
                <w:rFonts w:ascii="Arial" w:hAnsi="Arial" w:cs="Arial"/>
              </w:rPr>
            </w:pPr>
            <w:r w:rsidRPr="00773EDC">
              <w:rPr>
                <w:rFonts w:ascii="Arial" w:hAnsi="Arial" w:cs="Arial"/>
                <w:szCs w:val="22"/>
              </w:rPr>
              <w:t>Key quality control activities will include:</w:t>
            </w:r>
          </w:p>
          <w:p w14:paraId="31173AF5" w14:textId="77777777" w:rsid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Following standard translation/back translation procedures (see above).</w:t>
            </w:r>
          </w:p>
          <w:p w14:paraId="633D9BDF" w14:textId="77777777" w:rsid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Piloting and adjusting survey questionnaire.</w:t>
            </w:r>
          </w:p>
          <w:p w14:paraId="4D91B62B" w14:textId="77777777" w:rsid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Training of data collectors (including on mental health aspects by GIP-T staff).</w:t>
            </w:r>
          </w:p>
          <w:p w14:paraId="6A0668A2" w14:textId="77777777" w:rsidR="00F34786" w:rsidRPr="002C16D0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6819D3">
              <w:rPr>
                <w:rFonts w:ascii="Arial" w:hAnsi="Arial" w:cs="Arial"/>
                <w:szCs w:val="22"/>
              </w:rPr>
              <w:t>To reduce bias, if the selected respondent is absent, data collectors will pay up to 2 further visits to them on different days/times.</w:t>
            </w:r>
          </w:p>
          <w:p w14:paraId="12E906F7" w14:textId="77777777" w:rsid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Completing interviewer data books</w:t>
            </w:r>
            <w:r w:rsidRPr="00773EDC">
              <w:rPr>
                <w:rFonts w:ascii="Arial" w:hAnsi="Arial" w:cs="Arial"/>
                <w:szCs w:val="22"/>
              </w:rPr>
              <w:t xml:space="preserve"> in which </w:t>
            </w:r>
            <w:r>
              <w:rPr>
                <w:rFonts w:ascii="Arial" w:hAnsi="Arial" w:cs="Arial"/>
                <w:szCs w:val="22"/>
              </w:rPr>
              <w:t xml:space="preserve">key </w:t>
            </w:r>
            <w:r w:rsidRPr="00773EDC">
              <w:rPr>
                <w:rFonts w:ascii="Arial" w:hAnsi="Arial" w:cs="Arial"/>
                <w:szCs w:val="22"/>
              </w:rPr>
              <w:t xml:space="preserve">information </w:t>
            </w:r>
            <w:r>
              <w:rPr>
                <w:rFonts w:ascii="Arial" w:hAnsi="Arial" w:cs="Arial"/>
                <w:szCs w:val="22"/>
              </w:rPr>
              <w:t>on field events is recorded, and then verifying this information (e.g. through phoning respondent to confirm information in data book).</w:t>
            </w:r>
            <w:r w:rsidRPr="00773EDC">
              <w:rPr>
                <w:rFonts w:ascii="Arial" w:hAnsi="Arial" w:cs="Arial"/>
                <w:szCs w:val="22"/>
              </w:rPr>
              <w:t xml:space="preserve"> </w:t>
            </w:r>
          </w:p>
          <w:p w14:paraId="10BCEBBA" w14:textId="77777777" w:rsid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Pr="00773EDC">
              <w:rPr>
                <w:rFonts w:ascii="Arial" w:hAnsi="Arial" w:cs="Arial"/>
                <w:szCs w:val="22"/>
              </w:rPr>
              <w:t xml:space="preserve">erifying data entry </w:t>
            </w:r>
            <w:r>
              <w:rPr>
                <w:rFonts w:ascii="Arial" w:hAnsi="Arial" w:cs="Arial"/>
                <w:szCs w:val="22"/>
              </w:rPr>
              <w:t xml:space="preserve">through </w:t>
            </w:r>
            <w:r w:rsidRPr="00773EDC">
              <w:rPr>
                <w:rFonts w:ascii="Arial" w:hAnsi="Arial" w:cs="Arial"/>
                <w:szCs w:val="22"/>
              </w:rPr>
              <w:t>the double-entering of 5% questionnaires</w:t>
            </w:r>
            <w:r>
              <w:rPr>
                <w:rFonts w:ascii="Arial" w:hAnsi="Arial" w:cs="Arial"/>
                <w:szCs w:val="22"/>
              </w:rPr>
              <w:t xml:space="preserve">. </w:t>
            </w:r>
            <w:r w:rsidRPr="00773EDC">
              <w:rPr>
                <w:rFonts w:ascii="Arial" w:hAnsi="Arial" w:cs="Arial"/>
                <w:szCs w:val="22"/>
              </w:rPr>
              <w:t>If the double entering finds the discrepancy between operators more than 5%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773EDC">
              <w:rPr>
                <w:rFonts w:ascii="Arial" w:hAnsi="Arial" w:cs="Arial"/>
                <w:szCs w:val="22"/>
              </w:rPr>
              <w:t>additional checking procedures</w:t>
            </w:r>
            <w:r>
              <w:rPr>
                <w:rFonts w:ascii="Arial" w:hAnsi="Arial" w:cs="Arial"/>
                <w:szCs w:val="22"/>
              </w:rPr>
              <w:t xml:space="preserve"> will be used</w:t>
            </w:r>
            <w:r w:rsidRPr="00773EDC">
              <w:rPr>
                <w:rFonts w:ascii="Arial" w:hAnsi="Arial" w:cs="Arial"/>
                <w:szCs w:val="22"/>
              </w:rPr>
              <w:t>.</w:t>
            </w:r>
          </w:p>
          <w:p w14:paraId="3AAC08AD" w14:textId="77777777" w:rsidR="000979CD" w:rsidRPr="00F34786" w:rsidRDefault="00F34786" w:rsidP="00F3478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Cleaning of final dataset.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4D5A0F9" w14:textId="77777777" w:rsidR="00F757FA" w:rsidRPr="007F13EA" w:rsidRDefault="00F757FA" w:rsidP="00F757FA">
            <w:pPr>
              <w:ind w:left="426"/>
              <w:jc w:val="both"/>
              <w:rPr>
                <w:rFonts w:ascii="Arial" w:hAnsi="Arial" w:cs="Arial"/>
                <w:b/>
                <w:lang w:val="uk-UA"/>
              </w:rPr>
            </w:pPr>
            <w:r w:rsidRPr="007F13EA">
              <w:rPr>
                <w:rFonts w:ascii="Arial" w:hAnsi="Arial" w:cs="Arial"/>
                <w:b/>
                <w:szCs w:val="22"/>
                <w:lang w:val="uk-UA"/>
              </w:rPr>
              <w:lastRenderedPageBreak/>
              <w:t xml:space="preserve">4. </w:t>
            </w:r>
            <w:r w:rsidR="00680052">
              <w:rPr>
                <w:rFonts w:ascii="Arial" w:hAnsi="Arial" w:cs="Arial"/>
                <w:b/>
                <w:szCs w:val="22"/>
                <w:lang w:val="uk-UA"/>
              </w:rPr>
              <w:t>Стандарти якості</w:t>
            </w:r>
          </w:p>
          <w:p w14:paraId="428D5F47" w14:textId="77777777" w:rsidR="000979CD" w:rsidRPr="007F13EA" w:rsidRDefault="00691AF6" w:rsidP="00F757FA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lastRenderedPageBreak/>
              <w:t>Ключові з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аходи щодо контролю якості включатим</w:t>
            </w:r>
            <w:r>
              <w:rPr>
                <w:rFonts w:ascii="Arial" w:hAnsi="Arial" w:cs="Arial"/>
                <w:szCs w:val="22"/>
                <w:lang w:val="uk-UA"/>
              </w:rPr>
              <w:t>уть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у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 xml:space="preserve"> себе</w:t>
            </w:r>
            <w:r>
              <w:rPr>
                <w:rFonts w:ascii="Arial" w:hAnsi="Arial" w:cs="Arial"/>
                <w:szCs w:val="22"/>
                <w:lang w:val="uk-UA"/>
              </w:rPr>
              <w:t xml:space="preserve"> наступні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:</w:t>
            </w:r>
          </w:p>
          <w:p w14:paraId="448CF325" w14:textId="77777777" w:rsidR="00F757FA" w:rsidRPr="007F13EA" w:rsidRDefault="00066CB1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Дотримання</w:t>
            </w:r>
            <w:r w:rsidR="00BC3452" w:rsidRPr="007F13EA">
              <w:rPr>
                <w:rFonts w:ascii="Arial" w:hAnsi="Arial" w:cs="Arial"/>
                <w:szCs w:val="22"/>
                <w:lang w:val="uk-UA"/>
              </w:rPr>
              <w:t xml:space="preserve"> стандартних процедур </w:t>
            </w:r>
            <w:r>
              <w:rPr>
                <w:rFonts w:ascii="Arial" w:hAnsi="Arial" w:cs="Arial"/>
                <w:szCs w:val="22"/>
                <w:lang w:val="uk-UA"/>
              </w:rPr>
              <w:t>перекладу</w:t>
            </w:r>
            <w:r w:rsidR="00BC3452" w:rsidRPr="007F13EA">
              <w:rPr>
                <w:rFonts w:ascii="Arial" w:hAnsi="Arial" w:cs="Arial"/>
                <w:szCs w:val="22"/>
                <w:lang w:val="uk-UA"/>
              </w:rPr>
              <w:t>/</w:t>
            </w:r>
            <w:r w:rsidR="00483FCC" w:rsidRPr="007F13EA">
              <w:rPr>
                <w:rFonts w:ascii="Arial" w:hAnsi="Arial" w:cs="Arial"/>
                <w:szCs w:val="22"/>
                <w:lang w:val="uk-UA"/>
              </w:rPr>
              <w:t>з</w:t>
            </w:r>
            <w:r w:rsidR="00483FCC">
              <w:rPr>
                <w:rFonts w:ascii="Arial" w:hAnsi="Arial" w:cs="Arial"/>
                <w:szCs w:val="22"/>
                <w:lang w:val="uk-UA"/>
              </w:rPr>
              <w:t>воротного</w:t>
            </w:r>
            <w:r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BC3452" w:rsidRPr="007F13EA">
              <w:rPr>
                <w:rFonts w:ascii="Arial" w:hAnsi="Arial" w:cs="Arial"/>
                <w:szCs w:val="22"/>
                <w:lang w:val="uk-UA"/>
              </w:rPr>
              <w:t>переклад</w:t>
            </w:r>
            <w:r>
              <w:rPr>
                <w:rFonts w:ascii="Arial" w:hAnsi="Arial" w:cs="Arial"/>
                <w:szCs w:val="22"/>
                <w:lang w:val="uk-UA"/>
              </w:rPr>
              <w:t>у</w:t>
            </w:r>
            <w:r w:rsidR="00BC3452" w:rsidRPr="007F13EA">
              <w:rPr>
                <w:rFonts w:ascii="Arial" w:hAnsi="Arial" w:cs="Arial"/>
                <w:szCs w:val="22"/>
                <w:lang w:val="uk-UA"/>
              </w:rPr>
              <w:t xml:space="preserve"> (див.</w:t>
            </w:r>
            <w:r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BC3452" w:rsidRPr="007F13EA">
              <w:rPr>
                <w:rFonts w:ascii="Arial" w:hAnsi="Arial" w:cs="Arial"/>
                <w:szCs w:val="22"/>
                <w:lang w:val="uk-UA"/>
              </w:rPr>
              <w:t>вище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).</w:t>
            </w:r>
          </w:p>
          <w:p w14:paraId="6E58AFCD" w14:textId="77777777" w:rsidR="00F757FA" w:rsidRPr="007F13EA" w:rsidRDefault="00066CB1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П</w:t>
            </w:r>
            <w:r w:rsidR="00476E73" w:rsidRPr="007F13EA">
              <w:rPr>
                <w:rFonts w:ascii="Arial" w:hAnsi="Arial" w:cs="Arial"/>
                <w:szCs w:val="22"/>
                <w:lang w:val="uk-UA"/>
              </w:rPr>
              <w:t xml:space="preserve">ілотування та </w:t>
            </w:r>
            <w:r>
              <w:rPr>
                <w:rFonts w:ascii="Arial" w:hAnsi="Arial" w:cs="Arial"/>
                <w:szCs w:val="22"/>
                <w:lang w:val="uk-UA"/>
              </w:rPr>
              <w:t>коригування анкети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.</w:t>
            </w:r>
          </w:p>
          <w:p w14:paraId="5B5D31C0" w14:textId="77777777" w:rsidR="00F757FA" w:rsidRPr="007F13EA" w:rsidRDefault="00476E73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uk-UA"/>
              </w:rPr>
            </w:pPr>
            <w:r w:rsidRPr="007F13EA">
              <w:rPr>
                <w:rFonts w:ascii="Arial" w:hAnsi="Arial" w:cs="Arial"/>
                <w:szCs w:val="22"/>
                <w:lang w:val="uk-UA"/>
              </w:rPr>
              <w:t>Навчання збирачів даних (</w:t>
            </w:r>
            <w:r w:rsidR="00066CB1">
              <w:rPr>
                <w:rFonts w:ascii="Arial" w:hAnsi="Arial" w:cs="Arial"/>
                <w:szCs w:val="22"/>
                <w:lang w:val="uk-UA"/>
              </w:rPr>
              <w:t>у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тому числі з </w:t>
            </w:r>
            <w:r w:rsidR="00066CB1">
              <w:rPr>
                <w:rFonts w:ascii="Arial" w:hAnsi="Arial" w:cs="Arial"/>
                <w:szCs w:val="22"/>
                <w:lang w:val="uk-UA"/>
              </w:rPr>
              <w:t>аспектів психічного здоров’</w:t>
            </w:r>
            <w:r w:rsidRPr="007F13EA">
              <w:rPr>
                <w:rFonts w:ascii="Arial" w:hAnsi="Arial" w:cs="Arial"/>
                <w:szCs w:val="22"/>
                <w:lang w:val="uk-UA"/>
              </w:rPr>
              <w:t>я з</w:t>
            </w:r>
            <w:r w:rsidR="00066CB1">
              <w:rPr>
                <w:rFonts w:ascii="Arial" w:hAnsi="Arial" w:cs="Arial"/>
                <w:szCs w:val="22"/>
                <w:lang w:val="uk-UA"/>
              </w:rPr>
              <w:t>а участі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 w:rsidR="00066CB1">
              <w:rPr>
                <w:rFonts w:ascii="Arial" w:hAnsi="Arial" w:cs="Arial"/>
                <w:szCs w:val="22"/>
                <w:lang w:val="uk-UA"/>
              </w:rPr>
              <w:t>співробітників «ГІП</w:t>
            </w:r>
            <w:r w:rsidRPr="007F13EA">
              <w:rPr>
                <w:rFonts w:ascii="Arial" w:hAnsi="Arial" w:cs="Arial"/>
                <w:szCs w:val="22"/>
                <w:lang w:val="uk-UA"/>
              </w:rPr>
              <w:t>-T</w:t>
            </w:r>
            <w:r w:rsidR="00066CB1">
              <w:rPr>
                <w:rFonts w:ascii="Arial" w:hAnsi="Arial" w:cs="Arial"/>
                <w:szCs w:val="22"/>
                <w:lang w:val="uk-UA"/>
              </w:rPr>
              <w:t>»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).</w:t>
            </w:r>
          </w:p>
          <w:p w14:paraId="214A6A58" w14:textId="77777777" w:rsidR="00F757FA" w:rsidRPr="007F13EA" w:rsidRDefault="002D3DC9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Для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зменш</w:t>
            </w:r>
            <w:r>
              <w:rPr>
                <w:rFonts w:ascii="Arial" w:hAnsi="Arial" w:cs="Arial"/>
                <w:szCs w:val="22"/>
                <w:lang w:val="uk-UA"/>
              </w:rPr>
              <w:t>ення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зміщення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, </w:t>
            </w:r>
            <w:r>
              <w:rPr>
                <w:rFonts w:ascii="Arial" w:hAnsi="Arial" w:cs="Arial"/>
                <w:szCs w:val="22"/>
                <w:lang w:val="uk-UA"/>
              </w:rPr>
              <w:t>у разі відсутності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обран</w:t>
            </w:r>
            <w:r>
              <w:rPr>
                <w:rFonts w:ascii="Arial" w:hAnsi="Arial" w:cs="Arial"/>
                <w:szCs w:val="22"/>
                <w:lang w:val="uk-UA"/>
              </w:rPr>
              <w:t>ого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респондента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, </w:t>
            </w:r>
            <w:r>
              <w:rPr>
                <w:rFonts w:ascii="Arial" w:hAnsi="Arial" w:cs="Arial"/>
                <w:szCs w:val="22"/>
                <w:lang w:val="uk-UA"/>
              </w:rPr>
              <w:t>збирачі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даних </w:t>
            </w:r>
            <w:r>
              <w:rPr>
                <w:rFonts w:ascii="Arial" w:hAnsi="Arial" w:cs="Arial"/>
                <w:szCs w:val="22"/>
                <w:lang w:val="uk-UA"/>
              </w:rPr>
              <w:t>здійснять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до 2</w:t>
            </w:r>
            <w:r>
              <w:rPr>
                <w:rFonts w:ascii="Arial" w:hAnsi="Arial" w:cs="Arial"/>
                <w:szCs w:val="22"/>
                <w:lang w:val="uk-UA"/>
              </w:rPr>
              <w:t xml:space="preserve"> додаткових 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візитів </w:t>
            </w:r>
            <w:r>
              <w:rPr>
                <w:rFonts w:ascii="Arial" w:hAnsi="Arial" w:cs="Arial"/>
                <w:szCs w:val="22"/>
                <w:lang w:val="uk-UA"/>
              </w:rPr>
              <w:t>у</w:t>
            </w:r>
            <w:r w:rsidR="00B74E4F" w:rsidRPr="007F13EA">
              <w:rPr>
                <w:rFonts w:ascii="Arial" w:hAnsi="Arial" w:cs="Arial"/>
                <w:szCs w:val="22"/>
                <w:lang w:val="uk-UA"/>
              </w:rPr>
              <w:t xml:space="preserve"> різні дні/час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.</w:t>
            </w:r>
          </w:p>
          <w:p w14:paraId="3EDE7268" w14:textId="77777777" w:rsidR="00F757FA" w:rsidRPr="007F13EA" w:rsidRDefault="0054761A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Оформлення даних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інтерв</w:t>
            </w:r>
            <w:r>
              <w:rPr>
                <w:rFonts w:ascii="Arial" w:hAnsi="Arial" w:cs="Arial"/>
                <w:szCs w:val="22"/>
                <w:lang w:val="uk-UA"/>
              </w:rPr>
              <w:t>’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>юер</w:t>
            </w:r>
            <w:r>
              <w:rPr>
                <w:rFonts w:ascii="Arial" w:hAnsi="Arial" w:cs="Arial"/>
                <w:szCs w:val="22"/>
                <w:lang w:val="uk-UA"/>
              </w:rPr>
              <w:t>ів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про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поді</w:t>
            </w:r>
            <w:r>
              <w:rPr>
                <w:rFonts w:ascii="Arial" w:hAnsi="Arial" w:cs="Arial"/>
                <w:szCs w:val="22"/>
                <w:lang w:val="uk-UA"/>
              </w:rPr>
              <w:t>ї на місцях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з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по</w:t>
            </w:r>
            <w:r>
              <w:rPr>
                <w:rFonts w:ascii="Arial" w:hAnsi="Arial" w:cs="Arial"/>
                <w:szCs w:val="22"/>
                <w:lang w:val="uk-UA"/>
              </w:rPr>
              <w:t>дальшою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перевір</w:t>
            </w:r>
            <w:r>
              <w:rPr>
                <w:rFonts w:ascii="Arial" w:hAnsi="Arial" w:cs="Arial"/>
                <w:szCs w:val="22"/>
                <w:lang w:val="uk-UA"/>
              </w:rPr>
              <w:t>кою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інформаці</w:t>
            </w:r>
            <w:r>
              <w:rPr>
                <w:rFonts w:ascii="Arial" w:hAnsi="Arial" w:cs="Arial"/>
                <w:szCs w:val="22"/>
                <w:lang w:val="uk-UA"/>
              </w:rPr>
              <w:t xml:space="preserve">ї 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(наприклад, за допомогою </w:t>
            </w:r>
            <w:r>
              <w:rPr>
                <w:rFonts w:ascii="Arial" w:hAnsi="Arial" w:cs="Arial"/>
                <w:szCs w:val="22"/>
                <w:lang w:val="uk-UA"/>
              </w:rPr>
              <w:t>телефонування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>респондентам для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підтверд</w:t>
            </w:r>
            <w:r>
              <w:rPr>
                <w:rFonts w:ascii="Arial" w:hAnsi="Arial" w:cs="Arial"/>
                <w:szCs w:val="22"/>
                <w:lang w:val="uk-UA"/>
              </w:rPr>
              <w:t>ження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Cs w:val="22"/>
                <w:lang w:val="uk-UA"/>
              </w:rPr>
              <w:t xml:space="preserve">зібраної </w:t>
            </w:r>
            <w:r w:rsidR="00FE3031" w:rsidRPr="007F13EA">
              <w:rPr>
                <w:rFonts w:ascii="Arial" w:hAnsi="Arial" w:cs="Arial"/>
                <w:szCs w:val="22"/>
                <w:lang w:val="uk-UA"/>
              </w:rPr>
              <w:t>інформаці</w:t>
            </w:r>
            <w:r>
              <w:rPr>
                <w:rFonts w:ascii="Arial" w:hAnsi="Arial" w:cs="Arial"/>
                <w:szCs w:val="22"/>
                <w:lang w:val="uk-UA"/>
              </w:rPr>
              <w:t>ї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 xml:space="preserve">). </w:t>
            </w:r>
          </w:p>
          <w:p w14:paraId="76D7E1B6" w14:textId="77777777" w:rsidR="00F757FA" w:rsidRPr="007F13EA" w:rsidRDefault="00FE3031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lang w:val="uk-UA"/>
              </w:rPr>
            </w:pPr>
            <w:r w:rsidRPr="007F13EA">
              <w:rPr>
                <w:rFonts w:ascii="Arial" w:hAnsi="Arial" w:cs="Arial"/>
                <w:szCs w:val="22"/>
                <w:lang w:val="uk-UA"/>
              </w:rPr>
              <w:t xml:space="preserve">Перевірка введення даних </w:t>
            </w:r>
            <w:r w:rsidR="006879B6">
              <w:rPr>
                <w:rFonts w:ascii="Arial" w:hAnsi="Arial" w:cs="Arial"/>
                <w:szCs w:val="22"/>
                <w:lang w:val="uk-UA"/>
              </w:rPr>
              <w:t>за допомогою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по</w:t>
            </w:r>
            <w:r w:rsidR="006879B6">
              <w:rPr>
                <w:rFonts w:ascii="Arial" w:hAnsi="Arial" w:cs="Arial"/>
                <w:szCs w:val="22"/>
                <w:lang w:val="uk-UA"/>
              </w:rPr>
              <w:t>вторного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в</w:t>
            </w:r>
            <w:r w:rsidR="006879B6">
              <w:rPr>
                <w:rFonts w:ascii="Arial" w:hAnsi="Arial" w:cs="Arial"/>
                <w:szCs w:val="22"/>
                <w:lang w:val="uk-UA"/>
              </w:rPr>
              <w:t>ведення даних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5% анкет. Якщо </w:t>
            </w:r>
            <w:r w:rsidR="008958FA">
              <w:rPr>
                <w:rFonts w:ascii="Arial" w:hAnsi="Arial" w:cs="Arial"/>
                <w:szCs w:val="22"/>
                <w:lang w:val="uk-UA"/>
              </w:rPr>
              <w:t xml:space="preserve">в результаті </w:t>
            </w:r>
            <w:r w:rsidRPr="007F13EA">
              <w:rPr>
                <w:rFonts w:ascii="Arial" w:hAnsi="Arial" w:cs="Arial"/>
                <w:szCs w:val="22"/>
                <w:lang w:val="uk-UA"/>
              </w:rPr>
              <w:t>подвійн</w:t>
            </w:r>
            <w:r w:rsidR="008958FA">
              <w:rPr>
                <w:rFonts w:ascii="Arial" w:hAnsi="Arial" w:cs="Arial"/>
                <w:szCs w:val="22"/>
                <w:lang w:val="uk-UA"/>
              </w:rPr>
              <w:t>ого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введення </w:t>
            </w:r>
            <w:r w:rsidR="008958FA">
              <w:rPr>
                <w:rFonts w:ascii="Arial" w:hAnsi="Arial" w:cs="Arial"/>
                <w:szCs w:val="22"/>
                <w:lang w:val="uk-UA"/>
              </w:rPr>
              <w:t>буде виявлено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невідповідність між операторами більше 5%, буд</w:t>
            </w:r>
            <w:r w:rsidR="008958FA">
              <w:rPr>
                <w:rFonts w:ascii="Arial" w:hAnsi="Arial" w:cs="Arial"/>
                <w:szCs w:val="22"/>
                <w:lang w:val="uk-UA"/>
              </w:rPr>
              <w:t>уть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використ</w:t>
            </w:r>
            <w:r w:rsidR="008958FA">
              <w:rPr>
                <w:rFonts w:ascii="Arial" w:hAnsi="Arial" w:cs="Arial"/>
                <w:szCs w:val="22"/>
                <w:lang w:val="uk-UA"/>
              </w:rPr>
              <w:t>ані</w:t>
            </w:r>
            <w:r w:rsidRPr="007F13EA">
              <w:rPr>
                <w:rFonts w:ascii="Arial" w:hAnsi="Arial" w:cs="Arial"/>
                <w:szCs w:val="22"/>
                <w:lang w:val="uk-UA"/>
              </w:rPr>
              <w:t xml:space="preserve"> додаткові процедури</w:t>
            </w:r>
            <w:r w:rsidR="008958FA">
              <w:rPr>
                <w:rFonts w:ascii="Arial" w:hAnsi="Arial" w:cs="Arial"/>
                <w:szCs w:val="22"/>
                <w:lang w:val="uk-UA"/>
              </w:rPr>
              <w:t xml:space="preserve"> перевірки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.</w:t>
            </w:r>
          </w:p>
          <w:p w14:paraId="52FAEC77" w14:textId="77777777" w:rsidR="00F757FA" w:rsidRPr="007F13EA" w:rsidRDefault="008D7452" w:rsidP="00F757F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Вивірення</w:t>
            </w:r>
            <w:r w:rsidR="00822180" w:rsidRPr="007F13EA">
              <w:rPr>
                <w:rFonts w:ascii="Arial" w:hAnsi="Arial" w:cs="Arial"/>
                <w:szCs w:val="22"/>
                <w:lang w:val="uk-UA"/>
              </w:rPr>
              <w:t xml:space="preserve"> кінцевого набору даних</w:t>
            </w:r>
            <w:r w:rsidR="00F757FA" w:rsidRPr="007F13EA">
              <w:rPr>
                <w:rFonts w:ascii="Arial" w:hAnsi="Arial" w:cs="Arial"/>
                <w:szCs w:val="22"/>
                <w:lang w:val="uk-UA"/>
              </w:rPr>
              <w:t>.</w:t>
            </w:r>
          </w:p>
        </w:tc>
      </w:tr>
      <w:tr w:rsidR="00F34786" w:rsidRPr="00C05EB1" w14:paraId="56B9EF37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2E3A24B" w14:textId="77777777" w:rsidR="00F34786" w:rsidRDefault="00F34786" w:rsidP="00F3478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Staff s</w:t>
            </w:r>
            <w:r w:rsidRPr="002261EE">
              <w:rPr>
                <w:rFonts w:ascii="Arial" w:hAnsi="Arial" w:cs="Arial"/>
                <w:b/>
                <w:szCs w:val="22"/>
              </w:rPr>
              <w:t>afety</w:t>
            </w:r>
          </w:p>
          <w:p w14:paraId="41E3177A" w14:textId="77777777" w:rsidR="00F34786" w:rsidRPr="00F34786" w:rsidRDefault="00F34786" w:rsidP="00F347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It is understood that safety is the responsibility of the individual data collectors.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0086E8C" w14:textId="77777777" w:rsidR="00646409" w:rsidRPr="00670D96" w:rsidRDefault="00646409" w:rsidP="00646409">
            <w:pPr>
              <w:ind w:left="786"/>
              <w:jc w:val="both"/>
              <w:rPr>
                <w:rFonts w:ascii="Arial" w:hAnsi="Arial" w:cs="Arial"/>
                <w:b/>
                <w:lang w:val="uk-UA"/>
              </w:rPr>
            </w:pPr>
            <w:r w:rsidRPr="00670D96">
              <w:rPr>
                <w:rFonts w:ascii="Arial" w:hAnsi="Arial" w:cs="Arial"/>
                <w:b/>
                <w:szCs w:val="22"/>
                <w:lang w:val="uk-UA"/>
              </w:rPr>
              <w:t xml:space="preserve">5. </w:t>
            </w:r>
            <w:r w:rsidR="008D7452">
              <w:rPr>
                <w:rFonts w:ascii="Arial" w:hAnsi="Arial" w:cs="Arial"/>
                <w:b/>
                <w:szCs w:val="22"/>
                <w:lang w:val="uk-UA"/>
              </w:rPr>
              <w:t>Безпека співробітників</w:t>
            </w:r>
          </w:p>
          <w:p w14:paraId="49C99DDC" w14:textId="77777777" w:rsidR="00F34786" w:rsidRPr="00670D96" w:rsidRDefault="00326639" w:rsidP="009A460E">
            <w:pPr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Передбачається</w:t>
            </w:r>
            <w:r w:rsidR="00646409" w:rsidRPr="00670D96">
              <w:rPr>
                <w:rFonts w:ascii="Arial" w:hAnsi="Arial" w:cs="Arial"/>
                <w:szCs w:val="22"/>
                <w:lang w:val="uk-UA"/>
              </w:rPr>
              <w:t xml:space="preserve">, що </w:t>
            </w:r>
            <w:r>
              <w:rPr>
                <w:rFonts w:ascii="Arial" w:hAnsi="Arial" w:cs="Arial"/>
                <w:szCs w:val="22"/>
                <w:lang w:val="uk-UA"/>
              </w:rPr>
              <w:t xml:space="preserve">забезпечення </w:t>
            </w:r>
            <w:r w:rsidR="00646409" w:rsidRPr="00670D96">
              <w:rPr>
                <w:rFonts w:ascii="Arial" w:hAnsi="Arial" w:cs="Arial"/>
                <w:szCs w:val="22"/>
                <w:lang w:val="uk-UA"/>
              </w:rPr>
              <w:t>безпек</w:t>
            </w:r>
            <w:r>
              <w:rPr>
                <w:rFonts w:ascii="Arial" w:hAnsi="Arial" w:cs="Arial"/>
                <w:szCs w:val="22"/>
                <w:lang w:val="uk-UA"/>
              </w:rPr>
              <w:t>и</w:t>
            </w:r>
            <w:r w:rsidR="00646409" w:rsidRPr="00670D96">
              <w:rPr>
                <w:rFonts w:ascii="Arial" w:hAnsi="Arial" w:cs="Arial"/>
                <w:szCs w:val="22"/>
                <w:lang w:val="uk-UA"/>
              </w:rPr>
              <w:t xml:space="preserve"> є обов'язком збирачів даних</w:t>
            </w:r>
            <w:r>
              <w:rPr>
                <w:rFonts w:ascii="Arial" w:hAnsi="Arial" w:cs="Arial"/>
                <w:szCs w:val="22"/>
                <w:lang w:val="uk-UA"/>
              </w:rPr>
              <w:t>.</w:t>
            </w:r>
          </w:p>
        </w:tc>
      </w:tr>
      <w:tr w:rsidR="00F34786" w:rsidRPr="00020171" w14:paraId="6F5DEFF1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3D73321" w14:textId="77777777" w:rsidR="000D0FE5" w:rsidRPr="002B3E07" w:rsidRDefault="000D0FE5" w:rsidP="0064640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r w:rsidRPr="002B3E07">
              <w:rPr>
                <w:rFonts w:ascii="Arial" w:hAnsi="Arial" w:cs="Arial"/>
                <w:b/>
                <w:szCs w:val="22"/>
              </w:rPr>
              <w:t xml:space="preserve">Timeline </w:t>
            </w:r>
          </w:p>
          <w:p w14:paraId="31D160C4" w14:textId="77777777" w:rsidR="000D0FE5" w:rsidRDefault="000D0FE5" w:rsidP="000D0FE5">
            <w:pPr>
              <w:jc w:val="both"/>
              <w:rPr>
                <w:rFonts w:ascii="Arial" w:hAnsi="Arial" w:cs="Arial"/>
              </w:rPr>
            </w:pPr>
          </w:p>
          <w:p w14:paraId="487A08A2" w14:textId="77777777" w:rsidR="00F34786" w:rsidRDefault="000D0FE5" w:rsidP="000D0FE5">
            <w:pPr>
              <w:jc w:val="both"/>
              <w:rPr>
                <w:rFonts w:ascii="Arial" w:hAnsi="Arial" w:cs="Arial"/>
                <w:b/>
              </w:rPr>
            </w:pPr>
            <w:r w:rsidRPr="006A0614">
              <w:rPr>
                <w:rFonts w:ascii="Arial" w:hAnsi="Arial" w:cs="Arial"/>
                <w:szCs w:val="22"/>
              </w:rPr>
              <w:t xml:space="preserve">The </w:t>
            </w:r>
            <w:r>
              <w:rPr>
                <w:rFonts w:ascii="Arial" w:hAnsi="Arial" w:cs="Arial"/>
                <w:szCs w:val="22"/>
              </w:rPr>
              <w:t>expected deadline for completion of the survey is June 2016.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CAA08FE" w14:textId="34D66B80" w:rsidR="00646409" w:rsidRPr="00670D96" w:rsidRDefault="006C36FD" w:rsidP="006C36FD">
            <w:pPr>
              <w:ind w:left="786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szCs w:val="22"/>
                <w:lang w:val="uk-UA"/>
              </w:rPr>
              <w:t>6. Строки</w:t>
            </w:r>
            <w:r w:rsidR="00646409" w:rsidRPr="00670D96">
              <w:rPr>
                <w:rFonts w:ascii="Arial" w:hAnsi="Arial" w:cs="Arial"/>
                <w:b/>
                <w:szCs w:val="22"/>
                <w:lang w:val="uk-UA"/>
              </w:rPr>
              <w:t xml:space="preserve"> </w:t>
            </w:r>
          </w:p>
          <w:p w14:paraId="7227BF74" w14:textId="77777777" w:rsidR="00E93D75" w:rsidRDefault="00E93D75" w:rsidP="000C117C">
            <w:pPr>
              <w:jc w:val="both"/>
              <w:rPr>
                <w:rFonts w:ascii="Arial" w:hAnsi="Arial" w:cs="Arial"/>
                <w:lang w:val="uk-UA"/>
              </w:rPr>
            </w:pPr>
          </w:p>
          <w:p w14:paraId="79E8B468" w14:textId="77777777" w:rsidR="00F34786" w:rsidRPr="00670D96" w:rsidRDefault="000C117C" w:rsidP="000C117C">
            <w:pPr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szCs w:val="22"/>
                <w:lang w:val="uk-UA"/>
              </w:rPr>
              <w:t>Запланований</w:t>
            </w:r>
            <w:r w:rsidR="009A37EF" w:rsidRPr="00670D96">
              <w:rPr>
                <w:rFonts w:ascii="Arial" w:hAnsi="Arial" w:cs="Arial"/>
                <w:szCs w:val="22"/>
                <w:lang w:val="uk-UA"/>
              </w:rPr>
              <w:t xml:space="preserve"> термін завершення о</w:t>
            </w:r>
            <w:r>
              <w:rPr>
                <w:rFonts w:ascii="Arial" w:hAnsi="Arial" w:cs="Arial"/>
                <w:szCs w:val="22"/>
                <w:lang w:val="uk-UA"/>
              </w:rPr>
              <w:t>питування -</w:t>
            </w:r>
            <w:r w:rsidR="009A37EF" w:rsidRPr="00670D96">
              <w:rPr>
                <w:rFonts w:ascii="Arial" w:hAnsi="Arial" w:cs="Arial"/>
                <w:szCs w:val="22"/>
                <w:lang w:val="uk-UA"/>
              </w:rPr>
              <w:t xml:space="preserve"> червень 2016</w:t>
            </w:r>
            <w:r>
              <w:rPr>
                <w:rFonts w:ascii="Arial" w:hAnsi="Arial" w:cs="Arial"/>
                <w:szCs w:val="22"/>
                <w:lang w:val="uk-UA"/>
              </w:rPr>
              <w:t xml:space="preserve"> р</w:t>
            </w:r>
            <w:r w:rsidR="009A37EF" w:rsidRPr="00670D96">
              <w:rPr>
                <w:rFonts w:ascii="Arial" w:hAnsi="Arial" w:cs="Arial"/>
                <w:szCs w:val="22"/>
                <w:lang w:val="uk-UA"/>
              </w:rPr>
              <w:t>.</w:t>
            </w:r>
          </w:p>
        </w:tc>
      </w:tr>
      <w:tr w:rsidR="00F34786" w14:paraId="2130944D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1CADBA1" w14:textId="77777777" w:rsidR="000D0FE5" w:rsidRPr="00515EDB" w:rsidRDefault="000D0FE5" w:rsidP="00C05EB1">
            <w:pPr>
              <w:numPr>
                <w:ilvl w:val="0"/>
                <w:numId w:val="18"/>
              </w:numPr>
              <w:ind w:left="59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Activities required from the research agency. </w:t>
            </w:r>
          </w:p>
          <w:p w14:paraId="5E585254" w14:textId="77777777" w:rsidR="000D0FE5" w:rsidRDefault="000D0FE5" w:rsidP="00C05EB1">
            <w:pPr>
              <w:ind w:left="596"/>
              <w:jc w:val="both"/>
              <w:rPr>
                <w:rFonts w:ascii="Arial" w:hAnsi="Arial" w:cs="Arial"/>
                <w:bCs/>
              </w:rPr>
            </w:pPr>
          </w:p>
          <w:p w14:paraId="7D5B4C1D" w14:textId="77777777" w:rsidR="000D0FE5" w:rsidRPr="00C000EB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Finalising the sampling design and sample frame, with a written description of the sampling method provided and discussed with the GIP-T and related experts.</w:t>
            </w:r>
          </w:p>
          <w:p w14:paraId="3283DF16" w14:textId="77777777" w:rsidR="000D0FE5" w:rsidRPr="00587E51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Translation/back-translation of the questionnaire following best-practice approaches (English into </w:t>
            </w:r>
            <w:r w:rsidRPr="00587E51">
              <w:rPr>
                <w:rFonts w:ascii="Arial" w:hAnsi="Arial" w:cs="Arial"/>
                <w:bCs/>
                <w:szCs w:val="22"/>
              </w:rPr>
              <w:t xml:space="preserve">Ukrainian and </w:t>
            </w:r>
            <w:r>
              <w:rPr>
                <w:rFonts w:ascii="Arial" w:hAnsi="Arial" w:cs="Arial"/>
                <w:bCs/>
                <w:szCs w:val="22"/>
              </w:rPr>
              <w:t>Russian) and experts group review.</w:t>
            </w:r>
          </w:p>
          <w:p w14:paraId="08120DDC" w14:textId="77777777" w:rsidR="000D0FE5" w:rsidRPr="00521C94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Piloting and field-testing of the questionnaire, with appropriate adjustments made (in partnership </w:t>
            </w:r>
            <w:r>
              <w:rPr>
                <w:rFonts w:ascii="Arial" w:hAnsi="Arial" w:cs="Arial"/>
                <w:bCs/>
                <w:szCs w:val="22"/>
              </w:rPr>
              <w:lastRenderedPageBreak/>
              <w:t>and agreement with GIP-T and other study experts).</w:t>
            </w:r>
          </w:p>
          <w:p w14:paraId="37AA739C" w14:textId="77777777" w:rsidR="000D0FE5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Training of data collectors (with support from GIP-T and other study experts).</w:t>
            </w:r>
          </w:p>
          <w:p w14:paraId="2121F47A" w14:textId="77777777" w:rsidR="000D0FE5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Conducting data collection for the main survey to achieve a total 2200 completed questionnaires. If the selected respondent is absent, it is expected should be approached 2 more times before a replacement respondent is found.</w:t>
            </w:r>
          </w:p>
          <w:p w14:paraId="2EACA6C4" w14:textId="77777777" w:rsidR="000D0FE5" w:rsidRPr="009C7DD5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Conducting the separate ‘test re-test’ mini survey through follow-up interviews with 110 IDPs using a brief version of questionnaire consisting only of mental health measures (for test re-test reliability).</w:t>
            </w:r>
          </w:p>
          <w:p w14:paraId="30867AC1" w14:textId="77777777" w:rsidR="000D0FE5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Data entry.</w:t>
            </w:r>
          </w:p>
          <w:p w14:paraId="322017E1" w14:textId="77777777" w:rsidR="00F34786" w:rsidRPr="000D0FE5" w:rsidRDefault="000D0FE5" w:rsidP="00C05EB1">
            <w:pPr>
              <w:numPr>
                <w:ilvl w:val="1"/>
                <w:numId w:val="18"/>
              </w:numPr>
              <w:ind w:left="59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Data cleaning.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440DD72" w14:textId="77777777" w:rsidR="00B3328C" w:rsidRPr="00963651" w:rsidRDefault="00963651" w:rsidP="00C05EB1">
            <w:pPr>
              <w:numPr>
                <w:ilvl w:val="0"/>
                <w:numId w:val="19"/>
              </w:numPr>
              <w:ind w:left="381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szCs w:val="22"/>
                <w:lang w:val="uk-UA"/>
              </w:rPr>
              <w:lastRenderedPageBreak/>
              <w:t>Завдання для дослідницької організації</w:t>
            </w:r>
            <w:r w:rsidR="00B3328C" w:rsidRPr="00670D96">
              <w:rPr>
                <w:rFonts w:ascii="Arial" w:hAnsi="Arial" w:cs="Arial"/>
                <w:b/>
                <w:bCs/>
                <w:szCs w:val="22"/>
                <w:lang w:val="uk-UA"/>
              </w:rPr>
              <w:t xml:space="preserve">. </w:t>
            </w:r>
          </w:p>
          <w:p w14:paraId="177C1590" w14:textId="77777777" w:rsidR="00963651" w:rsidRPr="00670D96" w:rsidRDefault="00963651" w:rsidP="00C05EB1">
            <w:pPr>
              <w:ind w:left="381"/>
              <w:jc w:val="both"/>
              <w:rPr>
                <w:rFonts w:ascii="Arial" w:hAnsi="Arial" w:cs="Arial"/>
                <w:b/>
                <w:bCs/>
                <w:lang w:val="uk-UA"/>
              </w:rPr>
            </w:pPr>
          </w:p>
          <w:p w14:paraId="0E54032B" w14:textId="77777777" w:rsidR="00B3328C" w:rsidRPr="00963651" w:rsidRDefault="00963651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Cs/>
                <w:lang w:val="uk-UA"/>
              </w:rPr>
            </w:pPr>
            <w:r w:rsidRPr="00963651">
              <w:rPr>
                <w:rFonts w:ascii="Arial" w:hAnsi="Arial" w:cs="Arial"/>
                <w:bCs/>
                <w:lang w:val="uk-UA"/>
              </w:rPr>
              <w:t>Завершення розробки вибірки та основи вибірки, з письмовим описом методу формування вибірки та обговоренням з «ГІП-T» та відповідними експертами</w:t>
            </w:r>
            <w:r w:rsidR="00B3328C" w:rsidRPr="00020171">
              <w:rPr>
                <w:rFonts w:ascii="Arial" w:hAnsi="Arial" w:cs="Arial"/>
                <w:bCs/>
                <w:lang w:val="uk-UA"/>
              </w:rPr>
              <w:t>.</w:t>
            </w:r>
          </w:p>
          <w:p w14:paraId="480A3188" w14:textId="77777777" w:rsidR="00B3328C" w:rsidRPr="00020171" w:rsidRDefault="00BD1941" w:rsidP="005376A6">
            <w:pPr>
              <w:pStyle w:val="Subtitle"/>
              <w:rPr>
                <w:rFonts w:ascii="Arial" w:eastAsia="SimSun" w:hAnsi="Arial" w:cs="Arial"/>
                <w:bCs/>
                <w:color w:val="auto"/>
                <w:spacing w:val="0"/>
                <w:szCs w:val="24"/>
                <w:lang w:val="uk-UA"/>
              </w:rPr>
            </w:pPr>
            <w:r w:rsidRPr="00020171">
              <w:rPr>
                <w:rFonts w:ascii="Arial" w:eastAsia="SimSun" w:hAnsi="Arial" w:cs="Arial"/>
                <w:bCs/>
                <w:color w:val="auto"/>
                <w:spacing w:val="0"/>
                <w:szCs w:val="24"/>
                <w:lang w:val="uk-UA"/>
              </w:rPr>
              <w:t>Переклад/зворотній переклад анкети на основі кращої практики (з англійської на українську та російську мови) та після експертної перевірки</w:t>
            </w:r>
            <w:r w:rsidR="00B3328C" w:rsidRPr="00020171">
              <w:rPr>
                <w:rFonts w:ascii="Arial" w:eastAsia="SimSun" w:hAnsi="Arial" w:cs="Arial"/>
                <w:bCs/>
                <w:color w:val="auto"/>
                <w:spacing w:val="0"/>
                <w:szCs w:val="24"/>
                <w:lang w:val="uk-UA"/>
              </w:rPr>
              <w:t>.</w:t>
            </w:r>
          </w:p>
          <w:p w14:paraId="4A1B0EFD" w14:textId="77777777" w:rsidR="00B3328C" w:rsidRPr="00963651" w:rsidRDefault="00343376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Cs/>
                <w:lang w:val="uk-UA"/>
              </w:rPr>
            </w:pPr>
            <w:r w:rsidRPr="00343376">
              <w:rPr>
                <w:rFonts w:ascii="Arial" w:hAnsi="Arial" w:cs="Arial"/>
                <w:bCs/>
                <w:lang w:val="uk-UA"/>
              </w:rPr>
              <w:t>Пілотування та польове випробування анкети, з відповідним коригуванням (спільно та за погодженням з «ГІП-</w:t>
            </w:r>
            <w:r w:rsidRPr="00343376">
              <w:rPr>
                <w:rFonts w:ascii="Arial" w:hAnsi="Arial" w:cs="Arial"/>
                <w:bCs/>
                <w:lang w:val="uk-UA"/>
              </w:rPr>
              <w:lastRenderedPageBreak/>
              <w:t>Т» та іншими експертами дослідження</w:t>
            </w:r>
            <w:r w:rsidR="00B3328C" w:rsidRPr="00963651">
              <w:rPr>
                <w:rFonts w:ascii="Arial" w:hAnsi="Arial" w:cs="Arial"/>
                <w:bCs/>
                <w:szCs w:val="22"/>
                <w:lang w:val="uk-UA"/>
              </w:rPr>
              <w:t>).</w:t>
            </w:r>
          </w:p>
          <w:p w14:paraId="0B1ADEEC" w14:textId="77777777" w:rsidR="00B3328C" w:rsidRPr="00C21CD9" w:rsidRDefault="00C21CD9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Cs/>
                <w:lang w:val="uk-UA"/>
              </w:rPr>
            </w:pPr>
            <w:r w:rsidRPr="00C21CD9">
              <w:rPr>
                <w:rFonts w:ascii="Arial" w:hAnsi="Arial" w:cs="Arial"/>
                <w:bCs/>
                <w:lang w:val="uk-UA"/>
              </w:rPr>
              <w:t>Навчання збирачів даних (за підтримки «ГІП-Т» та інших експертів дослідження</w:t>
            </w:r>
            <w:r w:rsidR="00B3328C" w:rsidRPr="00C21CD9">
              <w:rPr>
                <w:rFonts w:ascii="Arial" w:hAnsi="Arial" w:cs="Arial"/>
                <w:bCs/>
                <w:szCs w:val="22"/>
                <w:lang w:val="uk-UA"/>
              </w:rPr>
              <w:t>).</w:t>
            </w:r>
          </w:p>
          <w:p w14:paraId="20E6C380" w14:textId="77777777" w:rsidR="00B3328C" w:rsidRPr="00963651" w:rsidRDefault="00C21CD9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Cs/>
                <w:lang w:val="uk-UA"/>
              </w:rPr>
            </w:pPr>
            <w:r w:rsidRPr="00C21CD9">
              <w:rPr>
                <w:rFonts w:ascii="Arial" w:hAnsi="Arial" w:cs="Arial"/>
                <w:bCs/>
                <w:lang w:val="uk-UA"/>
              </w:rPr>
              <w:t>Проведення збору даних для основного обстеження для досягнення 2200 заповнених анкет. Якщо обраний респондент відсутній, звернення до нього буде здійснено ще 2 рази, перш ніж буде знайдено іншого відповідного респондента</w:t>
            </w:r>
            <w:r w:rsidR="00B3328C" w:rsidRPr="00963651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  <w:p w14:paraId="4FE6CF14" w14:textId="77777777" w:rsidR="00B3328C" w:rsidRPr="00963651" w:rsidRDefault="00C21CD9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Cs/>
                <w:lang w:val="uk-UA"/>
              </w:rPr>
            </w:pPr>
            <w:r w:rsidRPr="00C21CD9">
              <w:rPr>
                <w:rFonts w:ascii="Arial" w:hAnsi="Arial" w:cs="Arial"/>
                <w:bCs/>
                <w:lang w:val="uk-UA"/>
              </w:rPr>
              <w:t>Проведення окремого «тестового перевірочного» міні-опитування у рамках подальших інтерв’ю з 110 ВПО з використанням короткої версії анкети, що включає лише заходи з охорони психічного здоров’я (для надійності тестової перевірки</w:t>
            </w:r>
            <w:r w:rsidR="00B3328C" w:rsidRPr="00963651">
              <w:rPr>
                <w:rFonts w:ascii="Arial" w:hAnsi="Arial" w:cs="Arial"/>
                <w:bCs/>
                <w:szCs w:val="22"/>
                <w:lang w:val="uk-UA"/>
              </w:rPr>
              <w:t>).</w:t>
            </w:r>
          </w:p>
          <w:p w14:paraId="64A31A57" w14:textId="31AF1C53" w:rsidR="00B3328C" w:rsidRPr="00C21CD9" w:rsidRDefault="006C36FD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Cs/>
                <w:lang w:val="uk-UA"/>
              </w:rPr>
              <w:t>Внес</w:t>
            </w:r>
            <w:r w:rsidR="00C21CD9" w:rsidRPr="00C21CD9">
              <w:rPr>
                <w:rFonts w:ascii="Arial" w:hAnsi="Arial" w:cs="Arial"/>
                <w:bCs/>
                <w:lang w:val="uk-UA"/>
              </w:rPr>
              <w:t>ення даних</w:t>
            </w:r>
            <w:r w:rsidR="00B3328C" w:rsidRPr="00C21CD9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  <w:p w14:paraId="603660E8" w14:textId="77777777" w:rsidR="00F34786" w:rsidRPr="00670D96" w:rsidRDefault="00C21CD9" w:rsidP="00C05EB1">
            <w:pPr>
              <w:numPr>
                <w:ilvl w:val="1"/>
                <w:numId w:val="20"/>
              </w:numPr>
              <w:ind w:left="381"/>
              <w:jc w:val="both"/>
              <w:rPr>
                <w:rFonts w:ascii="Arial" w:hAnsi="Arial" w:cs="Arial"/>
                <w:b/>
                <w:lang w:val="uk-UA"/>
              </w:rPr>
            </w:pPr>
            <w:r w:rsidRPr="00C21CD9">
              <w:rPr>
                <w:rFonts w:ascii="Arial" w:hAnsi="Arial" w:cs="Arial"/>
                <w:bCs/>
                <w:lang w:val="uk-UA"/>
              </w:rPr>
              <w:t>Вивірення даних</w:t>
            </w:r>
            <w:r w:rsidR="00B3328C" w:rsidRPr="00963651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</w:tc>
      </w:tr>
      <w:tr w:rsidR="00F34786" w:rsidRPr="00020171" w14:paraId="7FD1619C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FB616A7" w14:textId="77777777" w:rsidR="000D0FE5" w:rsidRDefault="000D0FE5" w:rsidP="00B3328C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Deliverables required from the research agency</w:t>
            </w:r>
          </w:p>
          <w:p w14:paraId="678FE5D9" w14:textId="77777777" w:rsidR="000D0FE5" w:rsidRDefault="000D0FE5" w:rsidP="000D0FE5">
            <w:pPr>
              <w:ind w:first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The following deliverables will be provided by the agreed deadline:</w:t>
            </w:r>
          </w:p>
          <w:p w14:paraId="1671A63A" w14:textId="77777777" w:rsidR="000D0FE5" w:rsidRDefault="000D0FE5" w:rsidP="000D0FE5">
            <w:pPr>
              <w:ind w:firstLine="360"/>
              <w:jc w:val="both"/>
              <w:rPr>
                <w:rFonts w:ascii="Arial" w:hAnsi="Arial" w:cs="Arial"/>
                <w:bCs/>
              </w:rPr>
            </w:pPr>
          </w:p>
          <w:p w14:paraId="2102C43B" w14:textId="77777777" w:rsidR="000D0FE5" w:rsidRDefault="000D0FE5" w:rsidP="00B3328C">
            <w:pPr>
              <w:numPr>
                <w:ilvl w:val="1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A clea</w:t>
            </w:r>
            <w:r w:rsidR="001910F4">
              <w:rPr>
                <w:rFonts w:ascii="Arial" w:hAnsi="Arial" w:cs="Arial"/>
                <w:bCs/>
                <w:szCs w:val="22"/>
              </w:rPr>
              <w:t xml:space="preserve">n dataset for the main survey, </w:t>
            </w:r>
            <w:r>
              <w:rPr>
                <w:rFonts w:ascii="Arial" w:hAnsi="Arial" w:cs="Arial"/>
                <w:bCs/>
                <w:szCs w:val="22"/>
              </w:rPr>
              <w:t xml:space="preserve">provided in Stata. This should </w:t>
            </w:r>
            <w:r w:rsidRPr="006A796C">
              <w:rPr>
                <w:rFonts w:ascii="Arial" w:hAnsi="Arial" w:cs="Arial"/>
                <w:bCs/>
                <w:szCs w:val="22"/>
              </w:rPr>
              <w:t>contain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Pr="006A796C">
              <w:rPr>
                <w:rFonts w:ascii="Arial" w:hAnsi="Arial" w:cs="Arial"/>
                <w:bCs/>
                <w:szCs w:val="22"/>
              </w:rPr>
              <w:t>the raw data, variable labels and value labels in English.</w:t>
            </w:r>
            <w:r>
              <w:rPr>
                <w:rFonts w:ascii="Arial" w:hAnsi="Arial" w:cs="Arial"/>
                <w:bCs/>
                <w:szCs w:val="22"/>
              </w:rPr>
              <w:t xml:space="preserve"> A separate weighted dataset could be provided additionally. </w:t>
            </w:r>
          </w:p>
          <w:p w14:paraId="022ED804" w14:textId="77777777" w:rsidR="000D0FE5" w:rsidRPr="00B02E3B" w:rsidRDefault="000D0FE5" w:rsidP="00B3328C">
            <w:pPr>
              <w:numPr>
                <w:ilvl w:val="1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A technical report in English for the main survey, detailing sampling methodology, response rates -broken down by type (e.g. absent, refusal etc), any sampling issues, and guidance on any technical issues for analysis (e.g. weightings required for statistical analysis).</w:t>
            </w:r>
          </w:p>
          <w:p w14:paraId="5A21B6FE" w14:textId="77777777" w:rsidR="00B02E3B" w:rsidRDefault="00B02E3B" w:rsidP="00B02E3B">
            <w:pPr>
              <w:jc w:val="both"/>
              <w:rPr>
                <w:rFonts w:ascii="Arial" w:hAnsi="Arial" w:cs="Arial"/>
                <w:bCs/>
                <w:lang w:val="uk-UA"/>
              </w:rPr>
            </w:pPr>
          </w:p>
          <w:p w14:paraId="5A760830" w14:textId="77777777" w:rsidR="00B02E3B" w:rsidRDefault="00B02E3B" w:rsidP="00B02E3B">
            <w:pPr>
              <w:jc w:val="both"/>
              <w:rPr>
                <w:rFonts w:ascii="Arial" w:hAnsi="Arial" w:cs="Arial"/>
                <w:bCs/>
                <w:lang w:val="uk-UA"/>
              </w:rPr>
            </w:pPr>
          </w:p>
          <w:p w14:paraId="7D250914" w14:textId="77777777" w:rsidR="00B02E3B" w:rsidRDefault="00B02E3B" w:rsidP="00B02E3B">
            <w:pPr>
              <w:jc w:val="both"/>
              <w:rPr>
                <w:rFonts w:ascii="Arial" w:hAnsi="Arial" w:cs="Arial"/>
                <w:bCs/>
              </w:rPr>
            </w:pPr>
          </w:p>
          <w:p w14:paraId="10DA36D6" w14:textId="77777777" w:rsidR="000D0FE5" w:rsidRDefault="000D0FE5" w:rsidP="00B3328C">
            <w:pPr>
              <w:numPr>
                <w:ilvl w:val="1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 clean dataset provided in Stata of the test re-test mini survey, </w:t>
            </w:r>
            <w:r w:rsidRPr="006A796C">
              <w:rPr>
                <w:rFonts w:ascii="Arial" w:hAnsi="Arial" w:cs="Arial"/>
                <w:bCs/>
                <w:szCs w:val="22"/>
              </w:rPr>
              <w:t>containing the raw data, variable labels and value labels in English.</w:t>
            </w:r>
          </w:p>
          <w:p w14:paraId="1E7658E1" w14:textId="77777777" w:rsidR="00F34786" w:rsidRPr="000D0FE5" w:rsidRDefault="000D0FE5" w:rsidP="00B3328C">
            <w:pPr>
              <w:numPr>
                <w:ilvl w:val="1"/>
                <w:numId w:val="19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 very brief technical report in English, detailing the sampling </w:t>
            </w:r>
            <w:r>
              <w:rPr>
                <w:rFonts w:ascii="Arial" w:hAnsi="Arial" w:cs="Arial"/>
                <w:bCs/>
                <w:szCs w:val="22"/>
              </w:rPr>
              <w:lastRenderedPageBreak/>
              <w:t>methodology and process for the test re-test mini survey.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D3C7EDD" w14:textId="77777777" w:rsidR="009256DA" w:rsidRPr="00670D96" w:rsidRDefault="001910F4" w:rsidP="009256D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szCs w:val="22"/>
                <w:lang w:val="uk-UA"/>
              </w:rPr>
              <w:lastRenderedPageBreak/>
              <w:t>Кінцеві результати</w:t>
            </w:r>
            <w:r w:rsidR="00C21CD9">
              <w:rPr>
                <w:rFonts w:ascii="Arial" w:hAnsi="Arial" w:cs="Arial"/>
                <w:b/>
                <w:bCs/>
                <w:szCs w:val="22"/>
                <w:lang w:val="uk-UA"/>
              </w:rPr>
              <w:t>, що повинні бути забезпечені дослідницькою організацією</w:t>
            </w:r>
          </w:p>
          <w:p w14:paraId="54DBB6EE" w14:textId="7A9C257A" w:rsidR="00F34786" w:rsidRPr="00670D96" w:rsidRDefault="006C36FD" w:rsidP="009256DA">
            <w:pPr>
              <w:jc w:val="both"/>
              <w:rPr>
                <w:rFonts w:ascii="Arial" w:hAnsi="Arial" w:cs="Arial"/>
                <w:bCs/>
                <w:lang w:val="uk-UA"/>
              </w:rPr>
            </w:pPr>
            <w:r>
              <w:rPr>
                <w:rFonts w:ascii="Arial" w:hAnsi="Arial" w:cs="Arial"/>
                <w:bCs/>
                <w:szCs w:val="22"/>
                <w:lang w:val="uk-UA"/>
              </w:rPr>
              <w:t>В</w:t>
            </w:r>
            <w:r w:rsidR="009256DA"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 узгоджені терміни</w:t>
            </w:r>
            <w:r>
              <w:rPr>
                <w:rFonts w:ascii="Arial" w:hAnsi="Arial" w:cs="Arial"/>
                <w:bCs/>
                <w:szCs w:val="22"/>
                <w:lang w:val="uk-UA"/>
              </w:rPr>
              <w:t xml:space="preserve"> повинні бути надані такі результати</w:t>
            </w:r>
            <w:r w:rsidR="009256DA" w:rsidRPr="00670D96">
              <w:rPr>
                <w:rFonts w:ascii="Arial" w:hAnsi="Arial" w:cs="Arial"/>
                <w:bCs/>
                <w:szCs w:val="22"/>
                <w:lang w:val="uk-UA"/>
              </w:rPr>
              <w:t>:</w:t>
            </w:r>
          </w:p>
          <w:p w14:paraId="0C05AFB7" w14:textId="77777777" w:rsidR="009256DA" w:rsidRPr="00670D96" w:rsidRDefault="009256DA" w:rsidP="009256DA">
            <w:pPr>
              <w:ind w:left="360"/>
              <w:jc w:val="both"/>
              <w:rPr>
                <w:rFonts w:ascii="Arial" w:hAnsi="Arial" w:cs="Arial"/>
                <w:bCs/>
                <w:lang w:val="uk-UA"/>
              </w:rPr>
            </w:pPr>
            <w:r w:rsidRPr="00670D96">
              <w:rPr>
                <w:rFonts w:ascii="Arial" w:hAnsi="Arial" w:cs="Arial"/>
                <w:bCs/>
                <w:szCs w:val="22"/>
                <w:u w:val="single"/>
                <w:lang w:val="uk-UA"/>
              </w:rPr>
              <w:t>8.1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C21CD9" w:rsidRPr="00C21CD9">
              <w:rPr>
                <w:rFonts w:ascii="Arial" w:hAnsi="Arial" w:cs="Arial"/>
                <w:bCs/>
                <w:lang w:val="uk-UA"/>
              </w:rPr>
              <w:t>Вивірені дані для основного обстеження у форматі Stata. Вони повинні містити вихідні дані, таблиці змінних та мітки значень англійською мовою. Окремий оцінений набір даних може бути наданий додатково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. </w:t>
            </w:r>
          </w:p>
          <w:p w14:paraId="5132BE7F" w14:textId="77777777" w:rsidR="009256DA" w:rsidRPr="00670D96" w:rsidRDefault="009256DA" w:rsidP="009256DA">
            <w:pPr>
              <w:ind w:left="360"/>
              <w:jc w:val="both"/>
              <w:rPr>
                <w:rFonts w:ascii="Arial" w:hAnsi="Arial" w:cs="Arial"/>
                <w:bCs/>
                <w:lang w:val="uk-UA"/>
              </w:rPr>
            </w:pPr>
            <w:r w:rsidRPr="00670D96">
              <w:rPr>
                <w:rFonts w:ascii="Arial" w:hAnsi="Arial" w:cs="Arial"/>
                <w:bCs/>
                <w:szCs w:val="22"/>
                <w:u w:val="single"/>
                <w:lang w:val="uk-UA"/>
              </w:rPr>
              <w:t>8.2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C21CD9" w:rsidRPr="00C21CD9">
              <w:rPr>
                <w:rFonts w:ascii="Arial" w:hAnsi="Arial" w:cs="Arial"/>
                <w:bCs/>
                <w:lang w:val="uk-UA"/>
              </w:rPr>
              <w:t xml:space="preserve">Технічний звіт англійською мовою щодо основного </w:t>
            </w:r>
            <w:r w:rsidR="00C21CD9">
              <w:rPr>
                <w:rFonts w:ascii="Arial" w:hAnsi="Arial" w:cs="Arial"/>
                <w:bCs/>
                <w:lang w:val="uk-UA"/>
              </w:rPr>
              <w:t>опитування</w:t>
            </w:r>
            <w:r w:rsidR="00C21CD9" w:rsidRPr="00C21CD9">
              <w:rPr>
                <w:rFonts w:ascii="Arial" w:hAnsi="Arial" w:cs="Arial"/>
                <w:bCs/>
                <w:lang w:val="uk-UA"/>
              </w:rPr>
              <w:t>, із зазначенням методики формування вибірки, частки респондентів з розбивкою по типу (наприклад відсутній, відмова тощо), будь-яких проблем, пов</w:t>
            </w:r>
            <w:r w:rsidR="00B02E3B">
              <w:rPr>
                <w:rFonts w:ascii="Arial" w:hAnsi="Arial" w:cs="Arial"/>
                <w:bCs/>
                <w:lang w:val="uk-UA"/>
              </w:rPr>
              <w:t>’</w:t>
            </w:r>
            <w:r w:rsidR="00C21CD9" w:rsidRPr="00C21CD9">
              <w:rPr>
                <w:rFonts w:ascii="Arial" w:hAnsi="Arial" w:cs="Arial"/>
                <w:bCs/>
                <w:lang w:val="uk-UA"/>
              </w:rPr>
              <w:t>язаних з вибіркою та інструкцій щодо будь-яких технічних питань для аналізу (наприклад, вимірювання необхідного для статистичного аналізу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>).</w:t>
            </w:r>
          </w:p>
          <w:p w14:paraId="22C2DEC3" w14:textId="77777777" w:rsidR="009256DA" w:rsidRPr="00670D96" w:rsidRDefault="009256DA" w:rsidP="009256DA">
            <w:pPr>
              <w:ind w:left="360"/>
              <w:jc w:val="both"/>
              <w:rPr>
                <w:rFonts w:ascii="Arial" w:hAnsi="Arial" w:cs="Arial"/>
                <w:bCs/>
                <w:lang w:val="uk-UA"/>
              </w:rPr>
            </w:pPr>
            <w:r w:rsidRPr="00670D96">
              <w:rPr>
                <w:rFonts w:ascii="Arial" w:hAnsi="Arial" w:cs="Arial"/>
                <w:bCs/>
                <w:szCs w:val="22"/>
                <w:u w:val="single"/>
                <w:lang w:val="uk-UA"/>
              </w:rPr>
              <w:t>8.3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B02E3B" w:rsidRPr="00B02E3B">
              <w:rPr>
                <w:rFonts w:ascii="Arial" w:hAnsi="Arial" w:cs="Arial"/>
                <w:bCs/>
                <w:lang w:val="uk-UA"/>
              </w:rPr>
              <w:t xml:space="preserve">Вивірені дані у форматі </w:t>
            </w:r>
            <w:r w:rsidR="00B02E3B" w:rsidRPr="00D4608B">
              <w:rPr>
                <w:rFonts w:ascii="Arial" w:hAnsi="Arial" w:cs="Arial"/>
                <w:bCs/>
              </w:rPr>
              <w:t>Stata</w:t>
            </w:r>
            <w:r w:rsidR="00B02E3B" w:rsidRPr="00B02E3B">
              <w:rPr>
                <w:rFonts w:ascii="Arial" w:hAnsi="Arial" w:cs="Arial"/>
                <w:bCs/>
                <w:lang w:val="uk-UA"/>
              </w:rPr>
              <w:t xml:space="preserve"> для тестового перевірочного міні-опитування, що містять вихідні дані, таблиці змінних та мітки значень англійською мовою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  <w:p w14:paraId="28E8A367" w14:textId="77777777" w:rsidR="009256DA" w:rsidRPr="00670D96" w:rsidRDefault="009256DA" w:rsidP="009256DA">
            <w:pPr>
              <w:ind w:left="360"/>
              <w:jc w:val="both"/>
              <w:rPr>
                <w:rFonts w:ascii="Arial" w:hAnsi="Arial" w:cs="Arial"/>
                <w:b/>
                <w:lang w:val="uk-UA"/>
              </w:rPr>
            </w:pPr>
            <w:r w:rsidRPr="00670D96">
              <w:rPr>
                <w:rFonts w:ascii="Arial" w:hAnsi="Arial" w:cs="Arial"/>
                <w:bCs/>
                <w:szCs w:val="22"/>
                <w:u w:val="single"/>
                <w:lang w:val="uk-UA"/>
              </w:rPr>
              <w:t>8.4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135B48" w:rsidRPr="00135B48">
              <w:rPr>
                <w:rFonts w:ascii="Arial" w:hAnsi="Arial" w:cs="Arial"/>
                <w:bCs/>
                <w:lang w:val="uk-UA"/>
              </w:rPr>
              <w:t xml:space="preserve">Стислий технічний звіт англійською мовою, в якому </w:t>
            </w:r>
            <w:r w:rsidR="00135B48" w:rsidRPr="00135B48">
              <w:rPr>
                <w:rFonts w:ascii="Arial" w:hAnsi="Arial" w:cs="Arial"/>
                <w:bCs/>
                <w:lang w:val="uk-UA"/>
              </w:rPr>
              <w:lastRenderedPageBreak/>
              <w:t>детально описується методика формування вибірки та процедура тестового перевірочного міні-опитування</w:t>
            </w:r>
            <w:r w:rsidRPr="00670D96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</w:tc>
      </w:tr>
      <w:tr w:rsidR="000D0FE5" w:rsidRPr="00020171" w14:paraId="53479593" w14:textId="77777777" w:rsidTr="0043594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E9A8A8C" w14:textId="5E430771" w:rsidR="000D0FE5" w:rsidRPr="00361AB3" w:rsidRDefault="000D0FE5" w:rsidP="000D0FE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361AB3">
              <w:rPr>
                <w:rFonts w:ascii="Arial" w:hAnsi="Arial" w:cs="Arial"/>
                <w:b/>
                <w:bCs/>
                <w:szCs w:val="22"/>
              </w:rPr>
              <w:lastRenderedPageBreak/>
              <w:t>Application Procedure</w:t>
            </w:r>
          </w:p>
          <w:p w14:paraId="60F39ABE" w14:textId="77777777" w:rsidR="00FE1268" w:rsidRDefault="00FE1268" w:rsidP="00FE1268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7BC6B191" w14:textId="4EDCE8FC" w:rsidR="00390F25" w:rsidRDefault="00927564" w:rsidP="00FE1268">
            <w:pPr>
              <w:jc w:val="both"/>
              <w:rPr>
                <w:rFonts w:ascii="Arial" w:hAnsi="Arial" w:cs="Arial"/>
                <w:bCs/>
                <w:szCs w:val="22"/>
                <w:lang w:val="uk-UA"/>
              </w:rPr>
            </w:pPr>
            <w:r w:rsidRPr="00927564">
              <w:rPr>
                <w:rFonts w:ascii="Arial" w:hAnsi="Arial" w:cs="Arial"/>
                <w:bCs/>
                <w:szCs w:val="22"/>
              </w:rPr>
              <w:t xml:space="preserve">The application </w:t>
            </w:r>
            <w:r w:rsidR="00474106">
              <w:rPr>
                <w:rFonts w:ascii="Arial" w:hAnsi="Arial" w:cs="Arial"/>
                <w:bCs/>
                <w:szCs w:val="22"/>
                <w:lang w:val="en-US"/>
              </w:rPr>
              <w:t xml:space="preserve">shall be submitted in the Ukrainian or Russian language. </w:t>
            </w:r>
            <w:r w:rsidR="000D0FE5" w:rsidRPr="00FE1268">
              <w:rPr>
                <w:rFonts w:ascii="Arial" w:hAnsi="Arial" w:cs="Arial"/>
                <w:bCs/>
                <w:szCs w:val="22"/>
              </w:rPr>
              <w:t xml:space="preserve">Deadline for submission of applications is March </w:t>
            </w:r>
            <w:r w:rsidR="00020171">
              <w:rPr>
                <w:rFonts w:ascii="Arial" w:hAnsi="Arial" w:cs="Arial"/>
                <w:bCs/>
                <w:szCs w:val="22"/>
              </w:rPr>
              <w:t>12</w:t>
            </w:r>
            <w:bookmarkStart w:id="0" w:name="_GoBack"/>
            <w:bookmarkEnd w:id="0"/>
            <w:r w:rsidR="000D0FE5" w:rsidRPr="00FE1268">
              <w:rPr>
                <w:rFonts w:ascii="Arial" w:hAnsi="Arial" w:cs="Arial"/>
                <w:bCs/>
                <w:szCs w:val="22"/>
              </w:rPr>
              <w:t>, 2016.</w:t>
            </w:r>
            <w:r w:rsidR="00FE1268">
              <w:rPr>
                <w:rFonts w:ascii="Arial" w:hAnsi="Arial" w:cs="Arial"/>
                <w:bCs/>
                <w:szCs w:val="22"/>
              </w:rPr>
              <w:t xml:space="preserve">  </w:t>
            </w:r>
            <w:r w:rsidR="00390F25" w:rsidRPr="00927564">
              <w:rPr>
                <w:rFonts w:ascii="Arial" w:hAnsi="Arial" w:cs="Arial"/>
                <w:bCs/>
                <w:szCs w:val="22"/>
              </w:rPr>
              <w:t xml:space="preserve">The application shall </w:t>
            </w:r>
            <w:r w:rsidR="00390F25">
              <w:rPr>
                <w:rFonts w:ascii="Arial" w:hAnsi="Arial" w:cs="Arial"/>
                <w:bCs/>
                <w:szCs w:val="22"/>
              </w:rPr>
              <w:t>consist of</w:t>
            </w:r>
          </w:p>
          <w:p w14:paraId="3338EA30" w14:textId="1F8F4662" w:rsidR="00390F25" w:rsidRPr="00390F25" w:rsidRDefault="00390F25" w:rsidP="00390F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  <w:szCs w:val="22"/>
              </w:rPr>
            </w:pPr>
            <w:r w:rsidRPr="00390F25">
              <w:rPr>
                <w:rFonts w:ascii="Arial" w:hAnsi="Arial" w:cs="Arial"/>
                <w:bCs/>
                <w:szCs w:val="22"/>
              </w:rPr>
              <w:t>Cover letter signed by the authorized representa</w:t>
            </w:r>
            <w:r>
              <w:rPr>
                <w:rFonts w:ascii="Arial" w:hAnsi="Arial" w:cs="Arial"/>
                <w:bCs/>
                <w:szCs w:val="22"/>
              </w:rPr>
              <w:t>tive of the bidder</w:t>
            </w:r>
            <w:r w:rsidRPr="00390F25">
              <w:rPr>
                <w:rFonts w:ascii="Arial" w:hAnsi="Arial" w:cs="Arial"/>
                <w:bCs/>
                <w:szCs w:val="22"/>
              </w:rPr>
              <w:t>;</w:t>
            </w:r>
          </w:p>
          <w:p w14:paraId="4BB6505C" w14:textId="69982705" w:rsidR="00FE1268" w:rsidRPr="00390F25" w:rsidRDefault="00390F25" w:rsidP="00390F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  <w:szCs w:val="22"/>
              </w:rPr>
            </w:pPr>
            <w:r w:rsidRPr="00390F25">
              <w:rPr>
                <w:rFonts w:ascii="Arial" w:hAnsi="Arial" w:cs="Arial"/>
                <w:bCs/>
                <w:szCs w:val="22"/>
              </w:rPr>
              <w:t>Official proposal to contain detailed cost proposal with calculation of at least of the cost of each stage of the survey;</w:t>
            </w:r>
          </w:p>
          <w:p w14:paraId="6EE83B97" w14:textId="74B0F594" w:rsidR="00390F25" w:rsidRPr="00390F25" w:rsidRDefault="00390F25" w:rsidP="00390F2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Copy of the bidder’s registration certificate and licences for specific type of activities.</w:t>
            </w:r>
          </w:p>
          <w:p w14:paraId="037ACB07" w14:textId="77777777" w:rsidR="00FE1268" w:rsidRDefault="00FE1268" w:rsidP="00FE1268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29C1CD7D" w14:textId="1C26E71F" w:rsidR="000D0FE5" w:rsidRPr="00FE1268" w:rsidRDefault="00390F25" w:rsidP="00390F25">
            <w:pPr>
              <w:jc w:val="both"/>
              <w:rPr>
                <w:rFonts w:ascii="Arial" w:hAnsi="Arial" w:cs="Arial"/>
                <w:bCs/>
              </w:rPr>
            </w:pPr>
            <w:r w:rsidRPr="00FE1268">
              <w:rPr>
                <w:rFonts w:ascii="Arial" w:hAnsi="Arial" w:cs="Arial"/>
                <w:bCs/>
                <w:szCs w:val="22"/>
              </w:rPr>
              <w:t xml:space="preserve">Selection will be made based on merits against the proposed cost of the works.  </w:t>
            </w:r>
            <w:r w:rsidR="000D0FE5" w:rsidRPr="00FE1268">
              <w:rPr>
                <w:rFonts w:ascii="Arial" w:hAnsi="Arial" w:cs="Arial"/>
                <w:bCs/>
                <w:szCs w:val="22"/>
              </w:rPr>
              <w:t xml:space="preserve">Applications must be sent to &lt;alukyanchuk@international-alert.org&gt;.  Only the successful applicants will be contacted. 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AF509D5" w14:textId="77777777" w:rsidR="000D0FE5" w:rsidRPr="00670D96" w:rsidRDefault="009256DA" w:rsidP="006B3074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670D96">
              <w:rPr>
                <w:rFonts w:ascii="Arial" w:hAnsi="Arial" w:cs="Arial"/>
                <w:b/>
                <w:bCs/>
                <w:szCs w:val="22"/>
                <w:lang w:val="uk-UA"/>
              </w:rPr>
              <w:t xml:space="preserve">9. </w:t>
            </w:r>
            <w:r w:rsidR="00135B48">
              <w:rPr>
                <w:rFonts w:ascii="Arial" w:hAnsi="Arial" w:cs="Arial"/>
                <w:b/>
                <w:bCs/>
                <w:szCs w:val="22"/>
                <w:lang w:val="uk-UA"/>
              </w:rPr>
              <w:t xml:space="preserve">Процедура подання заявок </w:t>
            </w:r>
          </w:p>
          <w:p w14:paraId="5AC761B6" w14:textId="77777777" w:rsidR="00FE1268" w:rsidRPr="00FE1268" w:rsidRDefault="00FE1268" w:rsidP="00E530F0">
            <w:pPr>
              <w:pStyle w:val="ListParagraph"/>
              <w:ind w:left="275"/>
              <w:jc w:val="both"/>
              <w:rPr>
                <w:rFonts w:ascii="Arial" w:hAnsi="Arial" w:cs="Arial"/>
                <w:bCs/>
                <w:lang w:val="uk-UA"/>
              </w:rPr>
            </w:pPr>
          </w:p>
          <w:p w14:paraId="56249022" w14:textId="6BEE983D" w:rsidR="00FE1268" w:rsidRPr="00FE1268" w:rsidRDefault="00390F25" w:rsidP="00FE1268">
            <w:pPr>
              <w:rPr>
                <w:lang w:val="uk-UA"/>
              </w:rPr>
            </w:pPr>
            <w:r>
              <w:rPr>
                <w:rFonts w:ascii="Arial" w:hAnsi="Arial" w:cs="Arial"/>
                <w:bCs/>
                <w:lang w:val="uk-UA"/>
              </w:rPr>
              <w:t>Заявка подає</w:t>
            </w:r>
            <w:r w:rsidR="00474106">
              <w:rPr>
                <w:rFonts w:ascii="Arial" w:hAnsi="Arial" w:cs="Arial"/>
                <w:bCs/>
                <w:lang w:val="uk-UA"/>
              </w:rPr>
              <w:t xml:space="preserve">ться </w:t>
            </w:r>
            <w:r w:rsidR="00474106" w:rsidRPr="00FE1268">
              <w:rPr>
                <w:rFonts w:ascii="Arial" w:hAnsi="Arial" w:cs="Arial"/>
                <w:bCs/>
                <w:lang w:val="uk-UA"/>
              </w:rPr>
              <w:t>українською або російською мовами</w:t>
            </w:r>
            <w:r w:rsidR="00474106">
              <w:rPr>
                <w:rFonts w:ascii="Arial" w:hAnsi="Arial" w:cs="Arial"/>
                <w:bCs/>
                <w:lang w:val="uk-UA"/>
              </w:rPr>
              <w:t>.</w:t>
            </w:r>
            <w:r w:rsidR="00474106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FE1268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Кінцевий термін для подання заявок - </w:t>
            </w:r>
            <w:r w:rsidR="00020171" w:rsidRPr="00020171">
              <w:rPr>
                <w:rFonts w:ascii="Arial" w:hAnsi="Arial" w:cs="Arial"/>
                <w:bCs/>
                <w:szCs w:val="22"/>
                <w:lang w:val="ru-RU"/>
              </w:rPr>
              <w:t>12</w:t>
            </w:r>
            <w:r w:rsidR="00FE1268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березня 2016 року.</w:t>
            </w:r>
            <w:r w:rsidR="00FE1268" w:rsidRPr="00474106">
              <w:rPr>
                <w:rFonts w:ascii="Arial" w:hAnsi="Arial" w:cs="Arial"/>
                <w:bCs/>
                <w:szCs w:val="22"/>
                <w:lang w:val="uk-UA"/>
              </w:rPr>
              <w:t xml:space="preserve">  </w:t>
            </w:r>
            <w:r w:rsidR="00FE1268">
              <w:rPr>
                <w:rFonts w:ascii="Arial" w:hAnsi="Arial" w:cs="Arial"/>
                <w:bCs/>
                <w:szCs w:val="22"/>
                <w:lang w:val="uk-UA"/>
              </w:rPr>
              <w:t xml:space="preserve">Заявка </w:t>
            </w:r>
            <w:r>
              <w:rPr>
                <w:rFonts w:ascii="Arial" w:hAnsi="Arial" w:cs="Arial"/>
                <w:bCs/>
                <w:szCs w:val="22"/>
                <w:lang w:val="uk-UA"/>
              </w:rPr>
              <w:t>складається з таких документів:</w:t>
            </w:r>
          </w:p>
          <w:p w14:paraId="1334B72B" w14:textId="30CAD174" w:rsidR="00FE1268" w:rsidRPr="00FE1268" w:rsidRDefault="00FE1268" w:rsidP="00FE1268">
            <w:pPr>
              <w:rPr>
                <w:rFonts w:ascii="Arial" w:hAnsi="Arial" w:cs="Arial"/>
                <w:bCs/>
                <w:lang w:val="uk-UA"/>
              </w:rPr>
            </w:pPr>
            <w:r w:rsidRPr="00FE1268">
              <w:rPr>
                <w:lang w:val="ru-RU"/>
              </w:rPr>
              <w:t xml:space="preserve">- </w:t>
            </w:r>
            <w:r w:rsidRPr="00FE1268">
              <w:rPr>
                <w:rFonts w:ascii="Arial" w:hAnsi="Arial" w:cs="Arial"/>
                <w:bCs/>
                <w:lang w:val="uk-UA"/>
              </w:rPr>
              <w:t xml:space="preserve">Супровідний лист, підписаний уповноваженим </w:t>
            </w:r>
            <w:r w:rsidR="00390F25">
              <w:rPr>
                <w:rFonts w:ascii="Arial" w:hAnsi="Arial" w:cs="Arial"/>
                <w:bCs/>
                <w:lang w:val="uk-UA"/>
              </w:rPr>
              <w:t>представником учасника тендеру;</w:t>
            </w:r>
          </w:p>
          <w:p w14:paraId="6863A27E" w14:textId="57A7119B" w:rsidR="00FE1268" w:rsidRPr="00FE1268" w:rsidRDefault="00FE1268" w:rsidP="00FE1268">
            <w:pPr>
              <w:rPr>
                <w:rFonts w:ascii="Arial" w:hAnsi="Arial" w:cs="Arial"/>
                <w:bCs/>
                <w:lang w:val="uk-UA"/>
              </w:rPr>
            </w:pPr>
            <w:r w:rsidRPr="00FE1268">
              <w:rPr>
                <w:rFonts w:ascii="Arial" w:hAnsi="Arial" w:cs="Arial"/>
                <w:bCs/>
                <w:lang w:val="uk-UA"/>
              </w:rPr>
              <w:t xml:space="preserve">- </w:t>
            </w:r>
            <w:r w:rsidR="006C36FD">
              <w:rPr>
                <w:rFonts w:ascii="Arial" w:hAnsi="Arial" w:cs="Arial"/>
                <w:bCs/>
                <w:lang w:val="uk-UA"/>
              </w:rPr>
              <w:t>Офіційна пропозиція</w:t>
            </w:r>
            <w:r w:rsidRPr="00FE1268">
              <w:rPr>
                <w:rFonts w:ascii="Arial" w:hAnsi="Arial" w:cs="Arial"/>
                <w:bCs/>
                <w:lang w:val="uk-UA"/>
              </w:rPr>
              <w:t xml:space="preserve">, яка включає детальний кошторис з калькуляцією як мінімум вартості кожного етапу дослідження;  </w:t>
            </w:r>
          </w:p>
          <w:p w14:paraId="515DAC9D" w14:textId="60BE024B" w:rsidR="00FE1268" w:rsidRPr="00FE1268" w:rsidRDefault="00FE1268" w:rsidP="00FE1268">
            <w:pPr>
              <w:rPr>
                <w:rFonts w:ascii="Arial" w:hAnsi="Arial" w:cs="Arial"/>
                <w:bCs/>
                <w:lang w:val="uk-UA"/>
              </w:rPr>
            </w:pPr>
            <w:r w:rsidRPr="00FE1268">
              <w:rPr>
                <w:rFonts w:ascii="Arial" w:hAnsi="Arial" w:cs="Arial"/>
                <w:bCs/>
                <w:lang w:val="uk-UA"/>
              </w:rPr>
              <w:t xml:space="preserve">- </w:t>
            </w:r>
            <w:r w:rsidR="006C36FD">
              <w:rPr>
                <w:rFonts w:ascii="Arial" w:hAnsi="Arial" w:cs="Arial"/>
                <w:bCs/>
                <w:lang w:val="uk-UA"/>
              </w:rPr>
              <w:t>Копія</w:t>
            </w:r>
            <w:r w:rsidRPr="00FE1268">
              <w:rPr>
                <w:rFonts w:ascii="Arial" w:hAnsi="Arial" w:cs="Arial"/>
                <w:bCs/>
                <w:lang w:val="uk-UA"/>
              </w:rPr>
              <w:t xml:space="preserve"> реєстраційного свідоцтва учасника тендеру та ліцензій на здійснення відповідної діяльності. </w:t>
            </w:r>
          </w:p>
          <w:p w14:paraId="0D50C336" w14:textId="77777777" w:rsidR="00FE1268" w:rsidRPr="00390F25" w:rsidRDefault="00FE1268" w:rsidP="00390F25">
            <w:pPr>
              <w:jc w:val="both"/>
              <w:rPr>
                <w:rFonts w:ascii="Arial" w:hAnsi="Arial" w:cs="Arial"/>
                <w:bCs/>
                <w:lang w:val="uk-UA"/>
              </w:rPr>
            </w:pPr>
          </w:p>
          <w:p w14:paraId="7586E68D" w14:textId="55EBA283" w:rsidR="009256DA" w:rsidRPr="00FE1268" w:rsidRDefault="00390F25" w:rsidP="00435946">
            <w:pPr>
              <w:jc w:val="both"/>
              <w:rPr>
                <w:rFonts w:ascii="Arial" w:hAnsi="Arial" w:cs="Arial"/>
                <w:b/>
                <w:lang w:val="uk-UA"/>
              </w:rPr>
            </w:pPr>
            <w:r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Відбір здійснюватиметься </w:t>
            </w:r>
            <w:r w:rsidR="00435946">
              <w:rPr>
                <w:rFonts w:ascii="Arial" w:hAnsi="Arial" w:cs="Arial"/>
                <w:bCs/>
                <w:szCs w:val="22"/>
                <w:lang w:val="uk-UA"/>
              </w:rPr>
              <w:t xml:space="preserve">на основі пропонованого підходу </w:t>
            </w:r>
            <w:r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та </w:t>
            </w:r>
            <w:r w:rsidR="00435946">
              <w:rPr>
                <w:rFonts w:ascii="Arial" w:hAnsi="Arial" w:cs="Arial"/>
                <w:bCs/>
                <w:szCs w:val="22"/>
                <w:lang w:val="uk-UA"/>
              </w:rPr>
              <w:t>вартості</w:t>
            </w:r>
            <w:r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робіт.</w:t>
            </w:r>
            <w:r>
              <w:rPr>
                <w:rFonts w:ascii="Arial" w:hAnsi="Arial" w:cs="Arial"/>
                <w:bCs/>
                <w:szCs w:val="22"/>
                <w:lang w:val="uk-UA"/>
              </w:rPr>
              <w:t xml:space="preserve"> </w:t>
            </w:r>
            <w:r w:rsidR="009256DA" w:rsidRPr="00FE1268">
              <w:rPr>
                <w:rFonts w:ascii="Arial" w:hAnsi="Arial" w:cs="Arial"/>
                <w:bCs/>
                <w:szCs w:val="22"/>
                <w:lang w:val="uk-UA"/>
              </w:rPr>
              <w:t>Заявки</w:t>
            </w:r>
            <w:r w:rsidR="0063107F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надсила</w:t>
            </w:r>
            <w:r>
              <w:rPr>
                <w:rFonts w:ascii="Arial" w:hAnsi="Arial" w:cs="Arial"/>
                <w:bCs/>
                <w:szCs w:val="22"/>
                <w:lang w:val="uk-UA"/>
              </w:rPr>
              <w:t>ються</w:t>
            </w:r>
            <w:r w:rsidR="0063107F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на адресу:</w:t>
            </w:r>
            <w:r w:rsidR="009256DA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 &lt;</w:t>
            </w:r>
            <w:r w:rsidR="00746AB6" w:rsidRPr="00FE1268">
              <w:rPr>
                <w:rFonts w:ascii="Arial" w:hAnsi="Arial" w:cs="Arial"/>
                <w:bCs/>
                <w:szCs w:val="22"/>
              </w:rPr>
              <w:t>alukyanchuk</w:t>
            </w:r>
            <w:r w:rsidR="00746AB6" w:rsidRPr="00FE1268">
              <w:rPr>
                <w:rFonts w:ascii="Arial" w:hAnsi="Arial" w:cs="Arial"/>
                <w:bCs/>
                <w:szCs w:val="22"/>
                <w:lang w:val="ru-RU"/>
              </w:rPr>
              <w:t>@</w:t>
            </w:r>
            <w:r w:rsidR="00746AB6" w:rsidRPr="00FE1268">
              <w:rPr>
                <w:rFonts w:ascii="Arial" w:hAnsi="Arial" w:cs="Arial"/>
                <w:bCs/>
                <w:szCs w:val="22"/>
              </w:rPr>
              <w:t>international</w:t>
            </w:r>
            <w:r w:rsidR="00746AB6" w:rsidRPr="00FE1268">
              <w:rPr>
                <w:rFonts w:ascii="Arial" w:hAnsi="Arial" w:cs="Arial"/>
                <w:bCs/>
                <w:szCs w:val="22"/>
                <w:lang w:val="ru-RU"/>
              </w:rPr>
              <w:t>-</w:t>
            </w:r>
            <w:r w:rsidR="00746AB6" w:rsidRPr="00FE1268">
              <w:rPr>
                <w:rFonts w:ascii="Arial" w:hAnsi="Arial" w:cs="Arial"/>
                <w:bCs/>
                <w:szCs w:val="22"/>
              </w:rPr>
              <w:t>alert</w:t>
            </w:r>
            <w:r w:rsidR="00746AB6" w:rsidRPr="00FE1268">
              <w:rPr>
                <w:rFonts w:ascii="Arial" w:hAnsi="Arial" w:cs="Arial"/>
                <w:bCs/>
                <w:szCs w:val="22"/>
                <w:lang w:val="ru-RU"/>
              </w:rPr>
              <w:t>.</w:t>
            </w:r>
            <w:r w:rsidR="00746AB6" w:rsidRPr="00FE1268">
              <w:rPr>
                <w:rFonts w:ascii="Arial" w:hAnsi="Arial" w:cs="Arial"/>
                <w:bCs/>
                <w:szCs w:val="22"/>
              </w:rPr>
              <w:t>org</w:t>
            </w:r>
            <w:r w:rsidR="009256DA" w:rsidRPr="00FE1268">
              <w:rPr>
                <w:rFonts w:ascii="Arial" w:hAnsi="Arial" w:cs="Arial"/>
                <w:bCs/>
                <w:szCs w:val="22"/>
                <w:lang w:val="uk-UA"/>
              </w:rPr>
              <w:t xml:space="preserve">&gt;. </w:t>
            </w:r>
            <w:r w:rsidR="00435946">
              <w:rPr>
                <w:rFonts w:ascii="Arial" w:hAnsi="Arial" w:cs="Arial"/>
                <w:bCs/>
                <w:szCs w:val="22"/>
                <w:lang w:val="uk-UA"/>
              </w:rPr>
              <w:t>Ми зв</w:t>
            </w:r>
            <w:r w:rsidR="00435946" w:rsidRPr="00435946">
              <w:rPr>
                <w:rFonts w:ascii="Arial" w:hAnsi="Arial" w:cs="Arial"/>
                <w:bCs/>
                <w:szCs w:val="22"/>
                <w:lang w:val="ru-RU"/>
              </w:rPr>
              <w:t>’</w:t>
            </w:r>
            <w:r w:rsidR="00435946">
              <w:rPr>
                <w:rFonts w:ascii="Arial" w:hAnsi="Arial" w:cs="Arial"/>
                <w:bCs/>
                <w:szCs w:val="22"/>
                <w:lang w:val="uk-UA"/>
              </w:rPr>
              <w:t>яжемося лише з кандидатами, яких буде відібрано</w:t>
            </w:r>
            <w:r w:rsidR="009256DA" w:rsidRPr="00FE1268">
              <w:rPr>
                <w:rFonts w:ascii="Arial" w:hAnsi="Arial" w:cs="Arial"/>
                <w:bCs/>
                <w:szCs w:val="22"/>
                <w:lang w:val="uk-UA"/>
              </w:rPr>
              <w:t>.</w:t>
            </w:r>
          </w:p>
        </w:tc>
      </w:tr>
    </w:tbl>
    <w:p w14:paraId="7C420709" w14:textId="77777777" w:rsidR="000979CD" w:rsidRPr="00C63F9E" w:rsidRDefault="000979CD" w:rsidP="00AF7A91">
      <w:pPr>
        <w:jc w:val="center"/>
        <w:rPr>
          <w:rFonts w:ascii="Arial" w:hAnsi="Arial" w:cs="Arial"/>
          <w:b/>
          <w:szCs w:val="22"/>
          <w:lang w:val="ru-RU"/>
        </w:rPr>
      </w:pPr>
    </w:p>
    <w:sectPr w:rsidR="000979CD" w:rsidRPr="00C63F9E" w:rsidSect="00DA7BB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0DF57" w14:textId="77777777" w:rsidR="00C62A20" w:rsidRDefault="00C62A20" w:rsidP="00AF7A91">
      <w:r>
        <w:separator/>
      </w:r>
    </w:p>
  </w:endnote>
  <w:endnote w:type="continuationSeparator" w:id="0">
    <w:p w14:paraId="1FD6FCCB" w14:textId="77777777" w:rsidR="00C62A20" w:rsidRDefault="00C62A20" w:rsidP="00AF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09D94" w14:textId="77777777" w:rsidR="009C0509" w:rsidRDefault="0066233F" w:rsidP="009C0509">
    <w:pPr>
      <w:pStyle w:val="Footer"/>
      <w:jc w:val="center"/>
    </w:pPr>
    <w:r>
      <w:fldChar w:fldCharType="begin"/>
    </w:r>
    <w:r w:rsidR="00361AB3">
      <w:instrText xml:space="preserve"> PAGE   \* MERGEFORMAT </w:instrText>
    </w:r>
    <w:r>
      <w:fldChar w:fldCharType="separate"/>
    </w:r>
    <w:r w:rsidR="0002017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D81B" w14:textId="77777777" w:rsidR="00C62A20" w:rsidRDefault="00C62A20" w:rsidP="00AF7A91">
      <w:r>
        <w:separator/>
      </w:r>
    </w:p>
  </w:footnote>
  <w:footnote w:type="continuationSeparator" w:id="0">
    <w:p w14:paraId="16B2B00C" w14:textId="77777777" w:rsidR="00C62A20" w:rsidRDefault="00C62A20" w:rsidP="00AF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A54"/>
    <w:multiLevelType w:val="hybridMultilevel"/>
    <w:tmpl w:val="9AB0D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55270"/>
    <w:multiLevelType w:val="hybridMultilevel"/>
    <w:tmpl w:val="D314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D8E"/>
    <w:multiLevelType w:val="multilevel"/>
    <w:tmpl w:val="B7F0F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3" w15:restartNumberingAfterBreak="0">
    <w:nsid w:val="1A9203E0"/>
    <w:multiLevelType w:val="multilevel"/>
    <w:tmpl w:val="93B63AF6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1ACD625E"/>
    <w:multiLevelType w:val="multilevel"/>
    <w:tmpl w:val="A0B6E6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5" w15:restartNumberingAfterBreak="0">
    <w:nsid w:val="1E70698D"/>
    <w:multiLevelType w:val="multilevel"/>
    <w:tmpl w:val="9D80B42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6" w15:restartNumberingAfterBreak="0">
    <w:nsid w:val="267B0183"/>
    <w:multiLevelType w:val="multilevel"/>
    <w:tmpl w:val="9FF87D2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7" w15:restartNumberingAfterBreak="0">
    <w:nsid w:val="29CB08AD"/>
    <w:multiLevelType w:val="multilevel"/>
    <w:tmpl w:val="B7F0F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8" w15:restartNumberingAfterBreak="0">
    <w:nsid w:val="2EB76D8C"/>
    <w:multiLevelType w:val="multilevel"/>
    <w:tmpl w:val="748A3A2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9" w15:restartNumberingAfterBreak="0">
    <w:nsid w:val="2FF61C4F"/>
    <w:multiLevelType w:val="multilevel"/>
    <w:tmpl w:val="B7F0F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0" w15:restartNumberingAfterBreak="0">
    <w:nsid w:val="33FB4EE1"/>
    <w:multiLevelType w:val="multilevel"/>
    <w:tmpl w:val="8340BEC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1" w15:restartNumberingAfterBreak="0">
    <w:nsid w:val="3AAA5433"/>
    <w:multiLevelType w:val="multilevel"/>
    <w:tmpl w:val="93B63AF6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2" w15:restartNumberingAfterBreak="0">
    <w:nsid w:val="41477B1D"/>
    <w:multiLevelType w:val="hybridMultilevel"/>
    <w:tmpl w:val="9D4E3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677F4"/>
    <w:multiLevelType w:val="multilevel"/>
    <w:tmpl w:val="B930153A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42C9569B"/>
    <w:multiLevelType w:val="multilevel"/>
    <w:tmpl w:val="9FF87D2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47B06A38"/>
    <w:multiLevelType w:val="hybridMultilevel"/>
    <w:tmpl w:val="65E0A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3208A"/>
    <w:multiLevelType w:val="hybridMultilevel"/>
    <w:tmpl w:val="0BD8B820"/>
    <w:lvl w:ilvl="0" w:tplc="CAC44E10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A233A"/>
    <w:multiLevelType w:val="multilevel"/>
    <w:tmpl w:val="A0B6E6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8" w15:restartNumberingAfterBreak="0">
    <w:nsid w:val="54A15C16"/>
    <w:multiLevelType w:val="multilevel"/>
    <w:tmpl w:val="C00E4CC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9" w15:restartNumberingAfterBreak="0">
    <w:nsid w:val="5C114600"/>
    <w:multiLevelType w:val="multilevel"/>
    <w:tmpl w:val="9FF87D2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0" w15:restartNumberingAfterBreak="0">
    <w:nsid w:val="5C4F1D18"/>
    <w:multiLevelType w:val="multilevel"/>
    <w:tmpl w:val="B7F0F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1" w15:restartNumberingAfterBreak="0">
    <w:nsid w:val="631600C6"/>
    <w:multiLevelType w:val="multilevel"/>
    <w:tmpl w:val="EB940D7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2" w15:restartNumberingAfterBreak="0">
    <w:nsid w:val="6D6166EC"/>
    <w:multiLevelType w:val="multilevel"/>
    <w:tmpl w:val="A0B6E6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3" w15:restartNumberingAfterBreak="0">
    <w:nsid w:val="72A15071"/>
    <w:multiLevelType w:val="multilevel"/>
    <w:tmpl w:val="3DEE273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4" w15:restartNumberingAfterBreak="0">
    <w:nsid w:val="78162702"/>
    <w:multiLevelType w:val="multilevel"/>
    <w:tmpl w:val="B7F0F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5" w15:restartNumberingAfterBreak="0">
    <w:nsid w:val="799E6B81"/>
    <w:multiLevelType w:val="multilevel"/>
    <w:tmpl w:val="B7F0F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0"/>
  </w:num>
  <w:num w:numId="5">
    <w:abstractNumId w:val="2"/>
  </w:num>
  <w:num w:numId="6">
    <w:abstractNumId w:val="25"/>
  </w:num>
  <w:num w:numId="7">
    <w:abstractNumId w:val="7"/>
  </w:num>
  <w:num w:numId="8">
    <w:abstractNumId w:val="4"/>
  </w:num>
  <w:num w:numId="9">
    <w:abstractNumId w:val="8"/>
  </w:num>
  <w:num w:numId="10">
    <w:abstractNumId w:val="23"/>
  </w:num>
  <w:num w:numId="11">
    <w:abstractNumId w:val="5"/>
  </w:num>
  <w:num w:numId="12">
    <w:abstractNumId w:val="18"/>
  </w:num>
  <w:num w:numId="13">
    <w:abstractNumId w:val="13"/>
  </w:num>
  <w:num w:numId="14">
    <w:abstractNumId w:val="24"/>
  </w:num>
  <w:num w:numId="15">
    <w:abstractNumId w:val="9"/>
  </w:num>
  <w:num w:numId="16">
    <w:abstractNumId w:val="22"/>
  </w:num>
  <w:num w:numId="17">
    <w:abstractNumId w:val="17"/>
  </w:num>
  <w:num w:numId="18">
    <w:abstractNumId w:val="11"/>
  </w:num>
  <w:num w:numId="19">
    <w:abstractNumId w:val="19"/>
  </w:num>
  <w:num w:numId="20">
    <w:abstractNumId w:val="3"/>
  </w:num>
  <w:num w:numId="21">
    <w:abstractNumId w:val="14"/>
  </w:num>
  <w:num w:numId="22">
    <w:abstractNumId w:val="21"/>
  </w:num>
  <w:num w:numId="23">
    <w:abstractNumId w:val="6"/>
  </w:num>
  <w:num w:numId="24">
    <w:abstractNumId w:val="10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91"/>
    <w:rsid w:val="00004032"/>
    <w:rsid w:val="00020171"/>
    <w:rsid w:val="000336F4"/>
    <w:rsid w:val="00066CB1"/>
    <w:rsid w:val="00095330"/>
    <w:rsid w:val="000979CD"/>
    <w:rsid w:val="000A46B7"/>
    <w:rsid w:val="000B28B5"/>
    <w:rsid w:val="000C117C"/>
    <w:rsid w:val="000D0FE5"/>
    <w:rsid w:val="000D6A67"/>
    <w:rsid w:val="00135B48"/>
    <w:rsid w:val="00170025"/>
    <w:rsid w:val="00173FB5"/>
    <w:rsid w:val="001910F4"/>
    <w:rsid w:val="001C2960"/>
    <w:rsid w:val="00246462"/>
    <w:rsid w:val="002725F6"/>
    <w:rsid w:val="00296A69"/>
    <w:rsid w:val="002C16D0"/>
    <w:rsid w:val="002D3DC9"/>
    <w:rsid w:val="002F116E"/>
    <w:rsid w:val="00315FC0"/>
    <w:rsid w:val="00326639"/>
    <w:rsid w:val="00343376"/>
    <w:rsid w:val="00361AB3"/>
    <w:rsid w:val="00390F25"/>
    <w:rsid w:val="003D2FBB"/>
    <w:rsid w:val="00435946"/>
    <w:rsid w:val="004466C7"/>
    <w:rsid w:val="004557E4"/>
    <w:rsid w:val="00462A90"/>
    <w:rsid w:val="00474106"/>
    <w:rsid w:val="00476E73"/>
    <w:rsid w:val="00483FCC"/>
    <w:rsid w:val="004C0C86"/>
    <w:rsid w:val="004C74BB"/>
    <w:rsid w:val="004E776E"/>
    <w:rsid w:val="005376A6"/>
    <w:rsid w:val="0054761A"/>
    <w:rsid w:val="00587CF7"/>
    <w:rsid w:val="00591BAE"/>
    <w:rsid w:val="005D7EFA"/>
    <w:rsid w:val="00602CDD"/>
    <w:rsid w:val="00617421"/>
    <w:rsid w:val="0063107F"/>
    <w:rsid w:val="00646409"/>
    <w:rsid w:val="0066233F"/>
    <w:rsid w:val="00670D96"/>
    <w:rsid w:val="00680052"/>
    <w:rsid w:val="006819AA"/>
    <w:rsid w:val="006879B6"/>
    <w:rsid w:val="00691AF6"/>
    <w:rsid w:val="006C36FD"/>
    <w:rsid w:val="00720927"/>
    <w:rsid w:val="00746AB6"/>
    <w:rsid w:val="00767CDE"/>
    <w:rsid w:val="007B1FFA"/>
    <w:rsid w:val="007B47FE"/>
    <w:rsid w:val="007C01A2"/>
    <w:rsid w:val="007F13EA"/>
    <w:rsid w:val="007F602B"/>
    <w:rsid w:val="00822180"/>
    <w:rsid w:val="00825F05"/>
    <w:rsid w:val="00833155"/>
    <w:rsid w:val="00841D18"/>
    <w:rsid w:val="008958FA"/>
    <w:rsid w:val="008C2AD3"/>
    <w:rsid w:val="008D7452"/>
    <w:rsid w:val="009065D6"/>
    <w:rsid w:val="009256DA"/>
    <w:rsid w:val="00927564"/>
    <w:rsid w:val="009365CF"/>
    <w:rsid w:val="00963651"/>
    <w:rsid w:val="009979E7"/>
    <w:rsid w:val="009A37EF"/>
    <w:rsid w:val="009A460E"/>
    <w:rsid w:val="009E484C"/>
    <w:rsid w:val="009E6661"/>
    <w:rsid w:val="00A578B4"/>
    <w:rsid w:val="00A67F99"/>
    <w:rsid w:val="00A96258"/>
    <w:rsid w:val="00AC5F04"/>
    <w:rsid w:val="00AF3C46"/>
    <w:rsid w:val="00AF7A91"/>
    <w:rsid w:val="00B02E3B"/>
    <w:rsid w:val="00B31979"/>
    <w:rsid w:val="00B3328C"/>
    <w:rsid w:val="00B74E4F"/>
    <w:rsid w:val="00B91C95"/>
    <w:rsid w:val="00BC3452"/>
    <w:rsid w:val="00BD1941"/>
    <w:rsid w:val="00BF3B0C"/>
    <w:rsid w:val="00C05EB1"/>
    <w:rsid w:val="00C1607B"/>
    <w:rsid w:val="00C16D29"/>
    <w:rsid w:val="00C21CD9"/>
    <w:rsid w:val="00C611BE"/>
    <w:rsid w:val="00C62A20"/>
    <w:rsid w:val="00C63F9E"/>
    <w:rsid w:val="00C97AD2"/>
    <w:rsid w:val="00CA3AF9"/>
    <w:rsid w:val="00CE4EEE"/>
    <w:rsid w:val="00D229C9"/>
    <w:rsid w:val="00D24303"/>
    <w:rsid w:val="00D60ABE"/>
    <w:rsid w:val="00D72275"/>
    <w:rsid w:val="00D910B1"/>
    <w:rsid w:val="00DA50FD"/>
    <w:rsid w:val="00DE06BC"/>
    <w:rsid w:val="00E04214"/>
    <w:rsid w:val="00E21955"/>
    <w:rsid w:val="00E530F0"/>
    <w:rsid w:val="00E539B6"/>
    <w:rsid w:val="00E62F0A"/>
    <w:rsid w:val="00E822E9"/>
    <w:rsid w:val="00E93D75"/>
    <w:rsid w:val="00E94245"/>
    <w:rsid w:val="00ED7DEB"/>
    <w:rsid w:val="00EE00A9"/>
    <w:rsid w:val="00F07CD0"/>
    <w:rsid w:val="00F1527D"/>
    <w:rsid w:val="00F34786"/>
    <w:rsid w:val="00F4402F"/>
    <w:rsid w:val="00F51D7C"/>
    <w:rsid w:val="00F56781"/>
    <w:rsid w:val="00F62998"/>
    <w:rsid w:val="00F71494"/>
    <w:rsid w:val="00F757FA"/>
    <w:rsid w:val="00F913F2"/>
    <w:rsid w:val="00FB5451"/>
    <w:rsid w:val="00FC25A0"/>
    <w:rsid w:val="00FC2DFE"/>
    <w:rsid w:val="00FE1268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E35D"/>
  <w15:docId w15:val="{D217F631-486D-41E7-A959-BE367FC5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A91"/>
    <w:rPr>
      <w:rFonts w:ascii="Times" w:eastAsia="SimSun" w:hAnsi="Times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F7A91"/>
    <w:pPr>
      <w:widowControl w:val="0"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F7A91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A91"/>
    <w:rPr>
      <w:rFonts w:ascii="Times" w:eastAsia="SimSun" w:hAnsi="Times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7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A91"/>
    <w:rPr>
      <w:rFonts w:ascii="Times" w:eastAsia="SimSun" w:hAnsi="Times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61AB3"/>
    <w:pPr>
      <w:ind w:left="720"/>
      <w:contextualSpacing/>
    </w:pPr>
  </w:style>
  <w:style w:type="table" w:styleId="TableGrid">
    <w:name w:val="Table Grid"/>
    <w:basedOn w:val="TableNormal"/>
    <w:uiPriority w:val="39"/>
    <w:rsid w:val="0009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E539B6"/>
  </w:style>
  <w:style w:type="character" w:customStyle="1" w:styleId="atn">
    <w:name w:val="atn"/>
    <w:basedOn w:val="DefaultParagraphFont"/>
    <w:rsid w:val="00E822E9"/>
  </w:style>
  <w:style w:type="character" w:customStyle="1" w:styleId="shorttext">
    <w:name w:val="short_text"/>
    <w:basedOn w:val="DefaultParagraphFont"/>
    <w:rsid w:val="00C1607B"/>
  </w:style>
  <w:style w:type="character" w:styleId="IntenseEmphasis">
    <w:name w:val="Intense Emphasis"/>
    <w:basedOn w:val="DefaultParagraphFont"/>
    <w:uiPriority w:val="21"/>
    <w:qFormat/>
    <w:rsid w:val="00B91C95"/>
    <w:rPr>
      <w:b/>
      <w:bCs/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6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76A6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2518</Words>
  <Characters>14355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Topal</dc:creator>
  <cp:lastModifiedBy>Inna Topal</cp:lastModifiedBy>
  <cp:revision>6</cp:revision>
  <dcterms:created xsi:type="dcterms:W3CDTF">2016-02-26T11:37:00Z</dcterms:created>
  <dcterms:modified xsi:type="dcterms:W3CDTF">2016-03-03T09:02:00Z</dcterms:modified>
</cp:coreProperties>
</file>