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Look w:val="0000"/>
      </w:tblPr>
      <w:tblGrid>
        <w:gridCol w:w="2420"/>
        <w:gridCol w:w="3708"/>
        <w:gridCol w:w="3708"/>
      </w:tblGrid>
      <w:tr w:rsidR="000A7370" w:rsidRPr="00A34F26">
        <w:trPr>
          <w:cantSplit/>
          <w:trHeight w:val="1440"/>
        </w:trPr>
        <w:tc>
          <w:tcPr>
            <w:tcW w:w="2420" w:type="dxa"/>
            <w:vMerge w:val="restart"/>
          </w:tcPr>
          <w:p w:rsidR="000A7370" w:rsidRPr="004A51A5" w:rsidRDefault="000A7370">
            <w:pPr>
              <w:rPr>
                <w:lang w:val="uk-UA"/>
              </w:rPr>
            </w:pPr>
            <w:r w:rsidRPr="004A51A5">
              <w:rPr>
                <w:lang w:val="uk-UA"/>
              </w:rPr>
              <w:object w:dxaOrig="4245" w:dyaOrig="4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14.75pt" o:ole="">
                  <v:imagedata r:id="rId6" o:title=""/>
                </v:shape>
                <o:OLEObject Type="Embed" ProgID="WPDraw30.Drawing" ShapeID="_x0000_i1025" DrawAspect="Content" ObjectID="_1358592781" r:id="rId7"/>
              </w:object>
            </w:r>
          </w:p>
        </w:tc>
        <w:tc>
          <w:tcPr>
            <w:tcW w:w="7416" w:type="dxa"/>
            <w:gridSpan w:val="2"/>
          </w:tcPr>
          <w:p w:rsidR="000A7370" w:rsidRPr="004A51A5" w:rsidRDefault="000A7370">
            <w:pPr>
              <w:framePr w:hSpace="180" w:wrap="around" w:vAnchor="text" w:hAnchor="margin" w:y="-299"/>
              <w:spacing w:before="60"/>
              <w:suppressOverlap/>
              <w:jc w:val="center"/>
              <w:rPr>
                <w:b/>
                <w:bCs/>
                <w:szCs w:val="24"/>
                <w:lang w:val="uk-UA"/>
              </w:rPr>
            </w:pPr>
            <w:r w:rsidRPr="004A51A5">
              <w:rPr>
                <w:b/>
                <w:bCs/>
                <w:sz w:val="26"/>
                <w:szCs w:val="26"/>
                <w:lang w:val="uk-UA"/>
              </w:rPr>
              <w:t>PUBLIC AFFAIRS SECTION</w:t>
            </w:r>
          </w:p>
          <w:p w:rsidR="000A7370" w:rsidRPr="004A51A5" w:rsidRDefault="000A7370">
            <w:pPr>
              <w:framePr w:hSpace="180" w:wrap="around" w:vAnchor="text" w:hAnchor="margin" w:y="-299"/>
              <w:spacing w:after="130"/>
              <w:suppressOverlap/>
              <w:jc w:val="center"/>
              <w:rPr>
                <w:sz w:val="26"/>
                <w:szCs w:val="26"/>
                <w:lang w:val="uk-UA"/>
              </w:rPr>
            </w:pPr>
            <w:r w:rsidRPr="004A51A5">
              <w:rPr>
                <w:b/>
                <w:bCs/>
                <w:sz w:val="22"/>
                <w:szCs w:val="22"/>
                <w:lang w:val="uk-UA"/>
              </w:rPr>
              <w:t>EMBASSY OF THE UNITED STATES OF AMERICA</w:t>
            </w:r>
          </w:p>
          <w:p w:rsidR="000A7370" w:rsidRPr="004A51A5" w:rsidRDefault="000A737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  <w:lang w:val="uk-UA"/>
              </w:rPr>
            </w:pPr>
            <w:r w:rsidRPr="004A51A5">
              <w:rPr>
                <w:rFonts w:ascii="Times New Roman CYR" w:hAnsi="Times New Roman CYR"/>
                <w:b/>
                <w:bCs/>
                <w:sz w:val="26"/>
                <w:szCs w:val="26"/>
                <w:lang w:val="uk-UA"/>
              </w:rPr>
              <w:t>ВІДДІЛ ПРЕСИ, ОСВІТИ І КУЛЬТУРИ</w:t>
            </w:r>
          </w:p>
          <w:p w:rsidR="000A7370" w:rsidRPr="004A51A5" w:rsidRDefault="000A7370">
            <w:pPr>
              <w:jc w:val="center"/>
              <w:rPr>
                <w:lang w:val="uk-UA"/>
              </w:rPr>
            </w:pPr>
            <w:r w:rsidRPr="004A51A5">
              <w:rPr>
                <w:rFonts w:ascii="Times New Roman CYR" w:hAnsi="Times New Roman CYR"/>
                <w:b/>
                <w:bCs/>
                <w:sz w:val="22"/>
                <w:szCs w:val="22"/>
                <w:lang w:val="uk-UA"/>
              </w:rPr>
              <w:t>ПОСОЛЬСТВО СПОЛУЧЕНИХ ШТАТІВ АМЕРИКИ</w:t>
            </w:r>
          </w:p>
        </w:tc>
      </w:tr>
      <w:tr w:rsidR="000A7370" w:rsidRPr="00A34F26">
        <w:trPr>
          <w:cantSplit/>
          <w:trHeight w:val="423"/>
        </w:trPr>
        <w:tc>
          <w:tcPr>
            <w:tcW w:w="2420" w:type="dxa"/>
            <w:vMerge/>
          </w:tcPr>
          <w:p w:rsidR="000A7370" w:rsidRPr="004A51A5" w:rsidRDefault="000A7370">
            <w:pPr>
              <w:rPr>
                <w:lang w:val="uk-UA"/>
              </w:rPr>
            </w:pPr>
          </w:p>
        </w:tc>
        <w:tc>
          <w:tcPr>
            <w:tcW w:w="3708" w:type="dxa"/>
            <w:vAlign w:val="center"/>
          </w:tcPr>
          <w:p w:rsidR="000A7370" w:rsidRPr="004A51A5" w:rsidRDefault="000A7370">
            <w:pPr>
              <w:framePr w:hSpace="180" w:wrap="around" w:vAnchor="text" w:hAnchor="margin" w:y="-299"/>
              <w:suppressOverlap/>
              <w:jc w:val="right"/>
              <w:rPr>
                <w:sz w:val="16"/>
                <w:szCs w:val="16"/>
                <w:lang w:val="uk-UA"/>
              </w:rPr>
            </w:pPr>
            <w:r w:rsidRPr="004A51A5">
              <w:rPr>
                <w:sz w:val="16"/>
                <w:szCs w:val="16"/>
                <w:lang w:val="uk-UA"/>
              </w:rPr>
              <w:t>4 Hlybochytska St., Kyiv 04050  Ukraine</w:t>
            </w:r>
          </w:p>
          <w:p w:rsidR="000A7370" w:rsidRPr="004A51A5" w:rsidRDefault="000A7370">
            <w:pPr>
              <w:jc w:val="right"/>
              <w:rPr>
                <w:lang w:val="uk-UA"/>
              </w:rPr>
            </w:pPr>
            <w:r w:rsidRPr="004A51A5">
              <w:rPr>
                <w:sz w:val="16"/>
                <w:szCs w:val="16"/>
                <w:lang w:val="uk-UA"/>
              </w:rPr>
              <w:t>Phone 490-4026; fax: 490-4050</w:t>
            </w:r>
          </w:p>
        </w:tc>
        <w:tc>
          <w:tcPr>
            <w:tcW w:w="3708" w:type="dxa"/>
            <w:vAlign w:val="center"/>
          </w:tcPr>
          <w:p w:rsidR="000A7370" w:rsidRPr="004A51A5" w:rsidRDefault="000A7370">
            <w:pPr>
              <w:rPr>
                <w:sz w:val="16"/>
                <w:szCs w:val="16"/>
                <w:lang w:val="uk-UA"/>
              </w:rPr>
            </w:pPr>
            <w:r w:rsidRPr="004A51A5">
              <w:rPr>
                <w:sz w:val="16"/>
                <w:szCs w:val="16"/>
                <w:lang w:val="uk-UA"/>
              </w:rPr>
              <w:t>Вул.Глибочицька 4, Київ 04050  Україна</w:t>
            </w:r>
          </w:p>
          <w:p w:rsidR="000A7370" w:rsidRPr="004A51A5" w:rsidRDefault="000A7370">
            <w:pPr>
              <w:rPr>
                <w:lang w:val="uk-UA"/>
              </w:rPr>
            </w:pPr>
            <w:r w:rsidRPr="004A51A5">
              <w:rPr>
                <w:sz w:val="16"/>
                <w:szCs w:val="16"/>
                <w:lang w:val="uk-UA"/>
              </w:rPr>
              <w:t>Тел. 490-4026; факс: 490-4050</w:t>
            </w:r>
          </w:p>
        </w:tc>
      </w:tr>
      <w:tr w:rsidR="000A7370" w:rsidRPr="004A51A5">
        <w:trPr>
          <w:cantSplit/>
          <w:trHeight w:val="297"/>
        </w:trPr>
        <w:tc>
          <w:tcPr>
            <w:tcW w:w="2420" w:type="dxa"/>
            <w:vMerge/>
          </w:tcPr>
          <w:p w:rsidR="000A7370" w:rsidRPr="004A51A5" w:rsidRDefault="000A7370">
            <w:pPr>
              <w:rPr>
                <w:lang w:val="uk-UA"/>
              </w:rPr>
            </w:pPr>
          </w:p>
        </w:tc>
        <w:tc>
          <w:tcPr>
            <w:tcW w:w="7416" w:type="dxa"/>
            <w:gridSpan w:val="2"/>
            <w:vAlign w:val="bottom"/>
          </w:tcPr>
          <w:p w:rsidR="000A7370" w:rsidRPr="00754D4F" w:rsidRDefault="00754D4F">
            <w:pPr>
              <w:jc w:val="center"/>
              <w:rPr>
                <w:color w:val="0000FF"/>
                <w:u w:val="single"/>
              </w:rPr>
            </w:pPr>
            <w:r w:rsidRPr="009E1ECE">
              <w:rPr>
                <w:color w:val="0000FF"/>
                <w:u w:val="single"/>
              </w:rPr>
              <w:t>http://ukraine.usembassy.gov/</w:t>
            </w:r>
          </w:p>
        </w:tc>
      </w:tr>
      <w:tr w:rsidR="000A7370" w:rsidRPr="004A51A5">
        <w:trPr>
          <w:cantSplit/>
          <w:trHeight w:val="270"/>
        </w:trPr>
        <w:tc>
          <w:tcPr>
            <w:tcW w:w="2420" w:type="dxa"/>
            <w:vMerge/>
          </w:tcPr>
          <w:p w:rsidR="000A7370" w:rsidRPr="004A51A5" w:rsidRDefault="000A7370">
            <w:pPr>
              <w:rPr>
                <w:lang w:val="uk-UA"/>
              </w:rPr>
            </w:pPr>
          </w:p>
        </w:tc>
        <w:tc>
          <w:tcPr>
            <w:tcW w:w="7416" w:type="dxa"/>
            <w:gridSpan w:val="2"/>
            <w:tcBorders>
              <w:bottom w:val="double" w:sz="4" w:space="0" w:color="auto"/>
            </w:tcBorders>
          </w:tcPr>
          <w:p w:rsidR="000A7370" w:rsidRPr="004A51A5" w:rsidRDefault="000A7370">
            <w:pPr>
              <w:rPr>
                <w:lang w:val="uk-UA"/>
              </w:rPr>
            </w:pPr>
          </w:p>
        </w:tc>
      </w:tr>
    </w:tbl>
    <w:p w:rsidR="00615491" w:rsidRPr="004A51A5" w:rsidRDefault="00615491">
      <w:pPr>
        <w:rPr>
          <w:lang w:val="uk-UA"/>
        </w:rPr>
      </w:pPr>
    </w:p>
    <w:p w:rsidR="00F000B0" w:rsidRPr="00F000B0" w:rsidRDefault="00A34F26" w:rsidP="00F000B0">
      <w:pPr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917578" w:rsidRPr="00F000B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17578" w:rsidRPr="00F000B0">
        <w:rPr>
          <w:rFonts w:ascii="Times New Roman" w:hAnsi="Times New Roman"/>
          <w:sz w:val="22"/>
          <w:szCs w:val="22"/>
          <w:lang w:val="uk-UA"/>
        </w:rPr>
        <w:t>лютого, 2011</w:t>
      </w:r>
    </w:p>
    <w:p w:rsidR="00F000B0" w:rsidRDefault="00F000B0" w:rsidP="007B0C4E">
      <w:pPr>
        <w:jc w:val="center"/>
        <w:rPr>
          <w:rFonts w:ascii="Times New Roman" w:hAnsi="Times New Roman"/>
          <w:b/>
          <w:smallCaps/>
          <w:sz w:val="22"/>
          <w:szCs w:val="22"/>
          <w:lang w:val="uk-UA"/>
        </w:rPr>
      </w:pPr>
    </w:p>
    <w:p w:rsidR="00CD328A" w:rsidRPr="00F000B0" w:rsidRDefault="00917578" w:rsidP="007B0C4E">
      <w:pPr>
        <w:jc w:val="center"/>
        <w:rPr>
          <w:rFonts w:ascii="Times New Roman" w:hAnsi="Times New Roman"/>
          <w:b/>
          <w:smallCaps/>
          <w:sz w:val="22"/>
          <w:szCs w:val="22"/>
          <w:lang w:val="uk-UA"/>
        </w:rPr>
      </w:pPr>
      <w:r w:rsidRPr="00F000B0">
        <w:rPr>
          <w:rFonts w:ascii="Times New Roman" w:hAnsi="Times New Roman"/>
          <w:b/>
          <w:smallCaps/>
          <w:sz w:val="22"/>
          <w:szCs w:val="22"/>
          <w:lang w:val="uk-UA"/>
        </w:rPr>
        <w:t>Фонд сприяння демократії</w:t>
      </w:r>
    </w:p>
    <w:p w:rsidR="007B0C4E" w:rsidRPr="00F000B0" w:rsidRDefault="00917578" w:rsidP="007B0C4E">
      <w:pPr>
        <w:jc w:val="center"/>
        <w:rPr>
          <w:rFonts w:ascii="Times New Roman" w:hAnsi="Times New Roman"/>
          <w:b/>
          <w:smallCaps/>
          <w:sz w:val="22"/>
          <w:szCs w:val="22"/>
          <w:lang w:val="uk-UA"/>
        </w:rPr>
      </w:pPr>
      <w:r w:rsidRPr="00F000B0">
        <w:rPr>
          <w:rFonts w:ascii="Times New Roman" w:hAnsi="Times New Roman"/>
          <w:b/>
          <w:sz w:val="22"/>
          <w:szCs w:val="22"/>
          <w:lang w:val="uk-UA"/>
        </w:rPr>
        <w:t xml:space="preserve">Грантовий конкурс «Посилення </w:t>
      </w:r>
      <w:proofErr w:type="spellStart"/>
      <w:r w:rsidRPr="00F000B0">
        <w:rPr>
          <w:rFonts w:ascii="Times New Roman" w:hAnsi="Times New Roman"/>
          <w:b/>
          <w:sz w:val="22"/>
          <w:szCs w:val="22"/>
          <w:lang w:val="ru-RU"/>
        </w:rPr>
        <w:t>спроможност</w:t>
      </w:r>
      <w:proofErr w:type="spellEnd"/>
      <w:r w:rsidRPr="00F000B0">
        <w:rPr>
          <w:rFonts w:ascii="Times New Roman" w:hAnsi="Times New Roman"/>
          <w:b/>
          <w:sz w:val="22"/>
          <w:szCs w:val="22"/>
          <w:lang w:val="uk-UA"/>
        </w:rPr>
        <w:t xml:space="preserve">і громадських рад при органах виконавчої влади та місцевого </w:t>
      </w:r>
      <w:proofErr w:type="spellStart"/>
      <w:r w:rsidRPr="00F000B0">
        <w:rPr>
          <w:rFonts w:ascii="Times New Roman" w:hAnsi="Times New Roman"/>
          <w:b/>
          <w:sz w:val="22"/>
          <w:szCs w:val="22"/>
          <w:lang w:val="uk-UA"/>
        </w:rPr>
        <w:t>самоврядування»</w:t>
      </w:r>
      <w:r w:rsidRPr="00F000B0">
        <w:rPr>
          <w:rFonts w:ascii="Times New Roman" w:hAnsi="Times New Roman"/>
          <w:b/>
          <w:smallCaps/>
          <w:sz w:val="22"/>
          <w:szCs w:val="22"/>
          <w:lang w:val="uk-UA"/>
        </w:rPr>
        <w:t>”</w:t>
      </w:r>
      <w:proofErr w:type="spellEnd"/>
    </w:p>
    <w:p w:rsidR="006E60DF" w:rsidRPr="00F000B0" w:rsidRDefault="006E60DF">
      <w:pPr>
        <w:rPr>
          <w:rFonts w:ascii="Times New Roman" w:hAnsi="Times New Roman"/>
          <w:sz w:val="22"/>
          <w:szCs w:val="22"/>
          <w:lang w:val="uk-UA"/>
        </w:rPr>
      </w:pPr>
    </w:p>
    <w:p w:rsidR="005247CF" w:rsidRPr="00F000B0" w:rsidRDefault="00917578" w:rsidP="00017908">
      <w:pPr>
        <w:rPr>
          <w:rFonts w:ascii="Times New Roman" w:hAnsi="Times New Roman"/>
          <w:sz w:val="22"/>
          <w:szCs w:val="22"/>
          <w:lang w:val="uk-UA"/>
        </w:rPr>
      </w:pPr>
      <w:r w:rsidRPr="00F000B0">
        <w:rPr>
          <w:rFonts w:ascii="Times New Roman" w:hAnsi="Times New Roman"/>
          <w:sz w:val="22"/>
          <w:szCs w:val="22"/>
          <w:lang w:val="uk-UA"/>
        </w:rPr>
        <w:t>Посольство США в Україні оголошує конкурс проектів, метою яких є  посилення  громадської активності та спроможності громадських організацій брати участь у формуванні та реалізації державної та місцевої політики через громадські ради при органах виконавчої влади та місцевого самоврядування. До конкурсу запрошуються українські неурядові організації (НУО).</w:t>
      </w:r>
    </w:p>
    <w:p w:rsidR="005247CF" w:rsidRPr="00F000B0" w:rsidRDefault="005247CF">
      <w:pPr>
        <w:rPr>
          <w:rFonts w:ascii="Times New Roman" w:hAnsi="Times New Roman"/>
          <w:sz w:val="22"/>
          <w:szCs w:val="22"/>
          <w:lang w:val="uk-UA"/>
        </w:rPr>
      </w:pPr>
    </w:p>
    <w:p w:rsidR="005247CF" w:rsidRPr="00F000B0" w:rsidRDefault="00917578" w:rsidP="005247CF">
      <w:pPr>
        <w:pStyle w:val="BodyText"/>
        <w:rPr>
          <w:rFonts w:ascii="Times New Roman" w:hAnsi="Times New Roman"/>
          <w:sz w:val="22"/>
          <w:szCs w:val="22"/>
        </w:rPr>
      </w:pPr>
      <w:r w:rsidRPr="00F000B0">
        <w:rPr>
          <w:rFonts w:ascii="Times New Roman" w:hAnsi="Times New Roman"/>
          <w:sz w:val="22"/>
          <w:szCs w:val="22"/>
        </w:rPr>
        <w:t>Будуть підтримані проектні пропозиції, які включатимуть принаймні дв</w:t>
      </w:r>
      <w:r w:rsidR="00F000B0">
        <w:rPr>
          <w:rFonts w:ascii="Times New Roman" w:hAnsi="Times New Roman"/>
          <w:sz w:val="22"/>
          <w:szCs w:val="22"/>
        </w:rPr>
        <w:t>а</w:t>
      </w:r>
      <w:r w:rsidRPr="00F000B0">
        <w:rPr>
          <w:rFonts w:ascii="Times New Roman" w:hAnsi="Times New Roman"/>
          <w:sz w:val="22"/>
          <w:szCs w:val="22"/>
        </w:rPr>
        <w:t xml:space="preserve"> із наступних видів діяльності:</w:t>
      </w:r>
    </w:p>
    <w:p w:rsidR="000A7370" w:rsidRPr="00F000B0" w:rsidRDefault="000A7370">
      <w:pPr>
        <w:rPr>
          <w:rFonts w:ascii="Times New Roman" w:hAnsi="Times New Roman"/>
          <w:sz w:val="22"/>
          <w:szCs w:val="22"/>
          <w:lang w:val="uk-UA"/>
        </w:rPr>
      </w:pPr>
    </w:p>
    <w:p w:rsidR="00A54D69" w:rsidRPr="00F000B0" w:rsidRDefault="00917578" w:rsidP="00A54D6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F000B0">
        <w:rPr>
          <w:rFonts w:ascii="Times New Roman" w:hAnsi="Times New Roman"/>
          <w:lang w:val="uk-UA"/>
        </w:rPr>
        <w:t>Налагодженн</w:t>
      </w:r>
      <w:r w:rsidR="00F000B0">
        <w:rPr>
          <w:rFonts w:ascii="Times New Roman" w:hAnsi="Times New Roman"/>
          <w:lang w:val="uk-UA"/>
        </w:rPr>
        <w:t>я</w:t>
      </w:r>
      <w:r w:rsidRPr="00F000B0">
        <w:rPr>
          <w:rFonts w:ascii="Times New Roman" w:hAnsi="Times New Roman"/>
          <w:lang w:val="uk-UA"/>
        </w:rPr>
        <w:t xml:space="preserve"> роботи громадських рад (прийняття та виконання внутрішніх документів роботи ради, </w:t>
      </w:r>
      <w:r w:rsidR="00F000B0">
        <w:rPr>
          <w:rFonts w:ascii="Times New Roman" w:hAnsi="Times New Roman"/>
          <w:lang w:val="uk-UA"/>
        </w:rPr>
        <w:t>п</w:t>
      </w:r>
      <w:r w:rsidRPr="00F000B0">
        <w:rPr>
          <w:rFonts w:ascii="Times New Roman" w:hAnsi="Times New Roman"/>
          <w:lang w:val="uk-UA"/>
        </w:rPr>
        <w:t>оложень про громадські ради, регламентів тощо).</w:t>
      </w:r>
    </w:p>
    <w:p w:rsidR="00A54D69" w:rsidRPr="00F000B0" w:rsidRDefault="00917578" w:rsidP="00A54D6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F000B0">
        <w:rPr>
          <w:rFonts w:ascii="Times New Roman" w:hAnsi="Times New Roman"/>
          <w:lang w:val="uk-UA"/>
        </w:rPr>
        <w:t xml:space="preserve">Організація консультацій із громадськістю, проведення громадської експертизи та антикорупційної громадської експертизи проектів нормативно-правових актів, здійснення громадського контролю тощо. </w:t>
      </w:r>
    </w:p>
    <w:p w:rsidR="00A54D69" w:rsidRPr="00F000B0" w:rsidRDefault="00917578" w:rsidP="00A54D6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F000B0">
        <w:rPr>
          <w:rFonts w:ascii="Times New Roman" w:hAnsi="Times New Roman"/>
          <w:lang w:val="uk-UA"/>
        </w:rPr>
        <w:t xml:space="preserve">Залучення НУО, які не є членами громадських рад, до участі у формуванні та реалізації державної та місцевої політики через колегіальні виборні консультативно-дорадчі органи. </w:t>
      </w:r>
    </w:p>
    <w:p w:rsidR="00A54D69" w:rsidRPr="00F000B0" w:rsidRDefault="00917578" w:rsidP="00A54D6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F000B0">
        <w:rPr>
          <w:rFonts w:ascii="Times New Roman" w:hAnsi="Times New Roman"/>
          <w:color w:val="282828"/>
          <w:lang w:val="uk-UA"/>
        </w:rPr>
        <w:t xml:space="preserve">Проведення навчальних заходів із НУО за наступними темами: комунікаційні навички, засоби підвищення ролі та впливу НУО </w:t>
      </w:r>
      <w:r w:rsidR="00F000B0">
        <w:rPr>
          <w:rFonts w:ascii="Times New Roman" w:hAnsi="Times New Roman"/>
          <w:color w:val="282828"/>
          <w:lang w:val="uk-UA"/>
        </w:rPr>
        <w:t>на</w:t>
      </w:r>
      <w:r w:rsidRPr="00F000B0">
        <w:rPr>
          <w:rFonts w:ascii="Times New Roman" w:hAnsi="Times New Roman"/>
          <w:color w:val="282828"/>
          <w:lang w:val="uk-UA"/>
        </w:rPr>
        <w:t xml:space="preserve"> процес</w:t>
      </w:r>
      <w:r w:rsidR="00F000B0">
        <w:rPr>
          <w:rFonts w:ascii="Times New Roman" w:hAnsi="Times New Roman"/>
          <w:color w:val="282828"/>
          <w:lang w:val="uk-UA"/>
        </w:rPr>
        <w:t>и</w:t>
      </w:r>
      <w:r w:rsidRPr="00F000B0">
        <w:rPr>
          <w:rFonts w:ascii="Times New Roman" w:hAnsi="Times New Roman"/>
          <w:color w:val="282828"/>
          <w:lang w:val="uk-UA"/>
        </w:rPr>
        <w:t xml:space="preserve"> прийняття р</w:t>
      </w:r>
      <w:r w:rsidR="00F000B0">
        <w:rPr>
          <w:rFonts w:ascii="Times New Roman" w:hAnsi="Times New Roman"/>
          <w:color w:val="282828"/>
          <w:lang w:val="uk-UA"/>
        </w:rPr>
        <w:t xml:space="preserve">ішень, ефективні методи роботи </w:t>
      </w:r>
      <w:r w:rsidRPr="00F000B0">
        <w:rPr>
          <w:rFonts w:ascii="Times New Roman" w:hAnsi="Times New Roman"/>
          <w:color w:val="282828"/>
          <w:lang w:val="uk-UA"/>
        </w:rPr>
        <w:t>з органами влади.</w:t>
      </w:r>
    </w:p>
    <w:p w:rsidR="00A54D69" w:rsidRPr="00F000B0" w:rsidRDefault="00F000B0" w:rsidP="00A54D6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Підвищення </w:t>
      </w:r>
      <w:r w:rsidR="00917578" w:rsidRPr="00F000B0">
        <w:rPr>
          <w:rFonts w:ascii="Times New Roman" w:hAnsi="Times New Roman"/>
          <w:lang w:val="uk-UA"/>
        </w:rPr>
        <w:t>прозорості інформації про діяльність громадських рад та взаємодію із органами влади.</w:t>
      </w:r>
    </w:p>
    <w:p w:rsidR="000A7370" w:rsidRPr="00F000B0" w:rsidRDefault="000A7370">
      <w:pPr>
        <w:rPr>
          <w:rFonts w:ascii="Times New Roman" w:hAnsi="Times New Roman"/>
          <w:sz w:val="22"/>
          <w:szCs w:val="22"/>
          <w:lang w:val="uk-UA"/>
        </w:rPr>
      </w:pPr>
    </w:p>
    <w:p w:rsidR="004006D9" w:rsidRPr="00F000B0" w:rsidRDefault="00917578" w:rsidP="004006D9">
      <w:pPr>
        <w:rPr>
          <w:rFonts w:ascii="Times New Roman" w:hAnsi="Times New Roman"/>
          <w:sz w:val="22"/>
          <w:szCs w:val="22"/>
          <w:lang w:val="uk-UA"/>
        </w:rPr>
      </w:pPr>
      <w:r w:rsidRPr="00F000B0">
        <w:rPr>
          <w:rFonts w:ascii="Times New Roman" w:hAnsi="Times New Roman"/>
          <w:sz w:val="22"/>
          <w:szCs w:val="22"/>
          <w:lang w:val="uk-UA"/>
        </w:rPr>
        <w:t xml:space="preserve">Посольство США має намір підтримати якісні проекти від НУО з усіх регіонів України, які будуть спрямовані на досягнення конкретних результатів.  Тривалість програм може бути різною залежно від обсягу запланованої діяльності, але термін реалізації проектів не може перевищувати </w:t>
      </w:r>
      <w:r w:rsidR="00F000B0">
        <w:rPr>
          <w:rFonts w:ascii="Times New Roman" w:hAnsi="Times New Roman"/>
          <w:sz w:val="22"/>
          <w:szCs w:val="22"/>
          <w:lang w:val="uk-UA"/>
        </w:rPr>
        <w:t>12</w:t>
      </w:r>
      <w:r w:rsidRPr="00F000B0">
        <w:rPr>
          <w:rFonts w:ascii="Times New Roman" w:hAnsi="Times New Roman"/>
          <w:sz w:val="22"/>
          <w:szCs w:val="22"/>
          <w:lang w:val="uk-UA"/>
        </w:rPr>
        <w:t xml:space="preserve"> місяців. Середній обсяг фінансування проекту складатиме 10,000 -20,000 доларів США.</w:t>
      </w:r>
    </w:p>
    <w:p w:rsidR="006E60DF" w:rsidRPr="00F000B0" w:rsidRDefault="006E60DF" w:rsidP="007E08E2">
      <w:pPr>
        <w:rPr>
          <w:rFonts w:ascii="Times New Roman" w:hAnsi="Times New Roman"/>
          <w:smallCaps/>
          <w:sz w:val="22"/>
          <w:szCs w:val="22"/>
          <w:lang w:val="uk-UA"/>
        </w:rPr>
      </w:pPr>
    </w:p>
    <w:p w:rsidR="007E08E2" w:rsidRPr="00F000B0" w:rsidRDefault="00917578" w:rsidP="007E08E2">
      <w:pPr>
        <w:rPr>
          <w:rFonts w:ascii="Times New Roman" w:hAnsi="Times New Roman"/>
          <w:smallCaps/>
          <w:sz w:val="22"/>
          <w:szCs w:val="22"/>
          <w:lang w:val="uk-UA"/>
        </w:rPr>
      </w:pPr>
      <w:r w:rsidRPr="00F000B0">
        <w:rPr>
          <w:rFonts w:ascii="Times New Roman" w:hAnsi="Times New Roman"/>
          <w:smallCaps/>
          <w:sz w:val="22"/>
          <w:szCs w:val="22"/>
          <w:lang w:val="uk-UA"/>
        </w:rPr>
        <w:t xml:space="preserve">Вимоги до учасників конкурсу: </w:t>
      </w:r>
    </w:p>
    <w:p w:rsidR="007E08E2" w:rsidRPr="00F000B0" w:rsidRDefault="007E08E2" w:rsidP="007E08E2">
      <w:pPr>
        <w:rPr>
          <w:rFonts w:ascii="Times New Roman" w:hAnsi="Times New Roman"/>
          <w:smallCaps/>
          <w:sz w:val="22"/>
          <w:szCs w:val="22"/>
          <w:lang w:val="uk-UA"/>
        </w:rPr>
      </w:pPr>
    </w:p>
    <w:p w:rsidR="00F000B0" w:rsidRPr="00F000B0" w:rsidRDefault="00917578" w:rsidP="00F000B0">
      <w:pPr>
        <w:numPr>
          <w:ilvl w:val="0"/>
          <w:numId w:val="17"/>
        </w:numPr>
        <w:rPr>
          <w:rFonts w:ascii="Times New Roman" w:hAnsi="Times New Roman"/>
          <w:smallCaps/>
          <w:sz w:val="22"/>
          <w:szCs w:val="22"/>
          <w:lang w:val="uk-UA"/>
        </w:rPr>
      </w:pPr>
      <w:r w:rsidRPr="00F000B0">
        <w:rPr>
          <w:rFonts w:ascii="Times New Roman" w:hAnsi="Times New Roman"/>
          <w:sz w:val="22"/>
          <w:szCs w:val="22"/>
          <w:lang w:val="uk-UA"/>
        </w:rPr>
        <w:t>Гранти можуть надаватись виключно українським НУО, які зареєстровані у відповідності до українського законодавства.</w:t>
      </w:r>
    </w:p>
    <w:p w:rsidR="00F000B0" w:rsidRPr="00F000B0" w:rsidRDefault="00F000B0" w:rsidP="00F000B0">
      <w:pPr>
        <w:ind w:left="360"/>
        <w:rPr>
          <w:rFonts w:ascii="Times New Roman" w:hAnsi="Times New Roman"/>
          <w:smallCaps/>
          <w:sz w:val="22"/>
          <w:szCs w:val="22"/>
          <w:lang w:val="uk-UA"/>
        </w:rPr>
      </w:pPr>
    </w:p>
    <w:p w:rsidR="00F00A19" w:rsidRPr="00F000B0" w:rsidRDefault="00917578" w:rsidP="00F000B0">
      <w:pPr>
        <w:numPr>
          <w:ilvl w:val="0"/>
          <w:numId w:val="17"/>
        </w:numPr>
        <w:rPr>
          <w:rFonts w:ascii="Times New Roman" w:hAnsi="Times New Roman"/>
          <w:smallCaps/>
          <w:sz w:val="22"/>
          <w:szCs w:val="22"/>
          <w:lang w:val="uk-UA"/>
        </w:rPr>
      </w:pPr>
      <w:r w:rsidRPr="00F000B0">
        <w:rPr>
          <w:rFonts w:ascii="Times New Roman" w:hAnsi="Times New Roman"/>
          <w:sz w:val="22"/>
          <w:szCs w:val="22"/>
          <w:lang w:val="uk-UA"/>
        </w:rPr>
        <w:t>Організації та їхні працівники не можуть представляти політичні партії, бути призначеними або обраними на державні посади.</w:t>
      </w:r>
    </w:p>
    <w:p w:rsidR="00F00A19" w:rsidRPr="00F000B0" w:rsidRDefault="00F00A19">
      <w:pPr>
        <w:spacing w:line="268" w:lineRule="exact"/>
        <w:ind w:left="720"/>
        <w:rPr>
          <w:rFonts w:ascii="Times New Roman" w:hAnsi="Times New Roman"/>
          <w:smallCaps/>
          <w:sz w:val="22"/>
          <w:szCs w:val="22"/>
          <w:lang w:val="uk-UA"/>
        </w:rPr>
      </w:pPr>
    </w:p>
    <w:p w:rsidR="004006D9" w:rsidRPr="00F000B0" w:rsidRDefault="00917578" w:rsidP="00947085">
      <w:pPr>
        <w:numPr>
          <w:ilvl w:val="0"/>
          <w:numId w:val="17"/>
        </w:numPr>
        <w:rPr>
          <w:rFonts w:ascii="Times New Roman" w:hAnsi="Times New Roman"/>
          <w:smallCaps/>
          <w:sz w:val="22"/>
          <w:szCs w:val="22"/>
          <w:lang w:val="uk-UA"/>
        </w:rPr>
      </w:pPr>
      <w:r w:rsidRPr="00F000B0">
        <w:rPr>
          <w:rFonts w:ascii="Times New Roman" w:hAnsi="Times New Roman"/>
          <w:sz w:val="22"/>
          <w:szCs w:val="22"/>
          <w:lang w:val="uk-UA"/>
        </w:rPr>
        <w:t xml:space="preserve">Діяльність в рамках проектів повинна відбуватись лише на території України. </w:t>
      </w:r>
    </w:p>
    <w:p w:rsidR="004006D9" w:rsidRPr="00F000B0" w:rsidRDefault="004006D9" w:rsidP="004006D9">
      <w:pPr>
        <w:ind w:left="360"/>
        <w:rPr>
          <w:rFonts w:ascii="Times New Roman" w:hAnsi="Times New Roman"/>
          <w:smallCaps/>
          <w:sz w:val="22"/>
          <w:szCs w:val="22"/>
          <w:lang w:val="uk-UA"/>
        </w:rPr>
      </w:pPr>
    </w:p>
    <w:p w:rsidR="00947085" w:rsidRPr="00F000B0" w:rsidRDefault="00917578" w:rsidP="00947085">
      <w:pPr>
        <w:numPr>
          <w:ilvl w:val="0"/>
          <w:numId w:val="17"/>
        </w:numPr>
        <w:rPr>
          <w:rStyle w:val="newstext"/>
          <w:rFonts w:ascii="Times New Roman" w:hAnsi="Times New Roman"/>
          <w:sz w:val="22"/>
          <w:szCs w:val="22"/>
          <w:lang w:val="uk-UA"/>
        </w:rPr>
      </w:pPr>
      <w:r w:rsidRPr="00F000B0">
        <w:rPr>
          <w:rFonts w:ascii="Times New Roman" w:hAnsi="Times New Roman"/>
          <w:sz w:val="22"/>
          <w:szCs w:val="22"/>
          <w:lang w:val="uk-UA"/>
        </w:rPr>
        <w:t xml:space="preserve">Організації заохочуються до пошуку джерел спів-фінансування від інших донорів, або пропонувати інші види розподілу витрат (праця волонтерів, приміщення, обладнання, тощо). </w:t>
      </w:r>
    </w:p>
    <w:p w:rsidR="0088138B" w:rsidRPr="00F000B0" w:rsidRDefault="0088138B" w:rsidP="0088138B">
      <w:pPr>
        <w:rPr>
          <w:rFonts w:ascii="Times New Roman" w:hAnsi="Times New Roman"/>
          <w:sz w:val="22"/>
          <w:szCs w:val="22"/>
          <w:lang w:val="uk-UA"/>
        </w:rPr>
      </w:pPr>
    </w:p>
    <w:p w:rsidR="00947085" w:rsidRPr="00F000B0" w:rsidRDefault="00917578" w:rsidP="00947085">
      <w:pPr>
        <w:rPr>
          <w:rFonts w:ascii="Times New Roman" w:hAnsi="Times New Roman"/>
          <w:sz w:val="22"/>
          <w:szCs w:val="22"/>
          <w:lang w:val="uk-UA"/>
        </w:rPr>
      </w:pPr>
      <w:r w:rsidRPr="00F000B0">
        <w:rPr>
          <w:rFonts w:ascii="Times New Roman" w:hAnsi="Times New Roman"/>
          <w:smallCaps/>
          <w:sz w:val="22"/>
          <w:szCs w:val="22"/>
          <w:lang w:val="uk-UA"/>
        </w:rPr>
        <w:t>Правила подачі заявок</w:t>
      </w:r>
      <w:r w:rsidRPr="00F000B0">
        <w:rPr>
          <w:rFonts w:ascii="Times New Roman" w:hAnsi="Times New Roman"/>
          <w:sz w:val="22"/>
          <w:szCs w:val="22"/>
          <w:lang w:val="uk-UA"/>
        </w:rPr>
        <w:t xml:space="preserve">: </w:t>
      </w:r>
    </w:p>
    <w:p w:rsidR="00947085" w:rsidRPr="00F000B0" w:rsidRDefault="00947085" w:rsidP="00947085">
      <w:pPr>
        <w:rPr>
          <w:rFonts w:ascii="Times New Roman" w:hAnsi="Times New Roman"/>
          <w:sz w:val="22"/>
          <w:szCs w:val="22"/>
          <w:lang w:val="uk-UA"/>
        </w:rPr>
      </w:pPr>
    </w:p>
    <w:p w:rsidR="00947085" w:rsidRPr="00F000B0" w:rsidRDefault="00917578" w:rsidP="00947085">
      <w:pPr>
        <w:rPr>
          <w:rFonts w:ascii="Times New Roman" w:hAnsi="Times New Roman"/>
          <w:sz w:val="22"/>
          <w:szCs w:val="22"/>
          <w:lang w:val="uk-UA"/>
        </w:rPr>
      </w:pPr>
      <w:r w:rsidRPr="00F000B0">
        <w:rPr>
          <w:rFonts w:ascii="Times New Roman" w:hAnsi="Times New Roman"/>
          <w:sz w:val="22"/>
          <w:szCs w:val="22"/>
          <w:lang w:val="uk-UA"/>
        </w:rPr>
        <w:t>Заявки треба надсилати електронною поштою.  Будь ласка, відправляйте повідомлення з посиланням на конкурс «</w:t>
      </w:r>
      <w:r w:rsidRPr="00F000B0">
        <w:rPr>
          <w:rFonts w:ascii="Times New Roman" w:hAnsi="Times New Roman"/>
          <w:b/>
          <w:sz w:val="22"/>
          <w:szCs w:val="22"/>
          <w:lang w:val="uk-UA"/>
        </w:rPr>
        <w:t>Громадські ради</w:t>
      </w:r>
      <w:r w:rsidRPr="00F000B0">
        <w:rPr>
          <w:rFonts w:ascii="Times New Roman" w:hAnsi="Times New Roman"/>
          <w:sz w:val="22"/>
          <w:szCs w:val="22"/>
          <w:lang w:val="uk-UA"/>
        </w:rPr>
        <w:t>».</w:t>
      </w:r>
    </w:p>
    <w:p w:rsidR="00947085" w:rsidRPr="00F000B0" w:rsidRDefault="00947085" w:rsidP="00947085">
      <w:pPr>
        <w:rPr>
          <w:rFonts w:ascii="Times New Roman" w:hAnsi="Times New Roman"/>
          <w:sz w:val="22"/>
          <w:szCs w:val="22"/>
          <w:lang w:val="uk-UA"/>
        </w:rPr>
      </w:pPr>
    </w:p>
    <w:p w:rsidR="00A34F26" w:rsidRPr="00A34F26" w:rsidRDefault="00917578">
      <w:pPr>
        <w:rPr>
          <w:rFonts w:ascii="Times New Roman" w:hAnsi="Times New Roman"/>
          <w:sz w:val="22"/>
          <w:szCs w:val="22"/>
          <w:lang w:val="ru-RU"/>
        </w:rPr>
      </w:pPr>
      <w:r w:rsidRPr="00F000B0">
        <w:rPr>
          <w:rFonts w:ascii="Times New Roman" w:hAnsi="Times New Roman"/>
          <w:sz w:val="22"/>
          <w:szCs w:val="22"/>
          <w:lang w:val="uk-UA"/>
        </w:rPr>
        <w:t xml:space="preserve">Проектні пропозиції мають надійти до </w:t>
      </w:r>
      <w:r w:rsidR="00F000B0">
        <w:rPr>
          <w:rFonts w:ascii="Times New Roman" w:hAnsi="Times New Roman"/>
          <w:sz w:val="22"/>
          <w:szCs w:val="22"/>
          <w:lang w:val="uk-UA"/>
        </w:rPr>
        <w:t>Фонду сприяння демократії</w:t>
      </w:r>
      <w:r w:rsidRPr="00F000B0">
        <w:rPr>
          <w:rFonts w:ascii="Times New Roman" w:hAnsi="Times New Roman"/>
          <w:sz w:val="22"/>
          <w:szCs w:val="22"/>
          <w:lang w:val="uk-UA"/>
        </w:rPr>
        <w:t xml:space="preserve"> Посольства США не пізніше</w:t>
      </w:r>
    </w:p>
    <w:p w:rsidR="00F00A19" w:rsidRPr="00F000B0" w:rsidRDefault="00917578">
      <w:pPr>
        <w:rPr>
          <w:rFonts w:ascii="Times New Roman" w:hAnsi="Times New Roman"/>
          <w:sz w:val="22"/>
          <w:szCs w:val="22"/>
          <w:lang w:val="uk-UA"/>
        </w:rPr>
      </w:pPr>
      <w:r w:rsidRPr="00F000B0">
        <w:rPr>
          <w:rFonts w:ascii="Times New Roman" w:hAnsi="Times New Roman"/>
          <w:b/>
          <w:sz w:val="22"/>
          <w:szCs w:val="22"/>
          <w:lang w:val="uk-UA"/>
        </w:rPr>
        <w:t>15 березня 2011 року</w:t>
      </w:r>
      <w:r w:rsidRPr="00F000B0">
        <w:rPr>
          <w:rFonts w:ascii="Times New Roman" w:hAnsi="Times New Roman"/>
          <w:sz w:val="22"/>
          <w:szCs w:val="22"/>
          <w:lang w:val="uk-UA"/>
        </w:rPr>
        <w:t xml:space="preserve"> в електронному вигляді за адресою </w:t>
      </w:r>
      <w:hyperlink r:id="rId8" w:history="1">
        <w:r w:rsidRPr="00F000B0">
          <w:rPr>
            <w:rStyle w:val="Hyperlink"/>
            <w:rFonts w:ascii="Times New Roman" w:hAnsi="Times New Roman"/>
            <w:sz w:val="22"/>
            <w:szCs w:val="22"/>
            <w:lang w:val="uk-UA"/>
          </w:rPr>
          <w:t>KyivDemgrants@state.gov</w:t>
        </w:r>
      </w:hyperlink>
    </w:p>
    <w:p w:rsidR="00947085" w:rsidRPr="00F000B0" w:rsidRDefault="00947085" w:rsidP="00947085">
      <w:pPr>
        <w:rPr>
          <w:rFonts w:ascii="Times New Roman" w:hAnsi="Times New Roman"/>
          <w:sz w:val="22"/>
          <w:szCs w:val="22"/>
          <w:lang w:val="uk-UA"/>
        </w:rPr>
      </w:pPr>
    </w:p>
    <w:p w:rsidR="00113354" w:rsidRPr="00F000B0" w:rsidRDefault="00917578" w:rsidP="004A51A5">
      <w:pPr>
        <w:rPr>
          <w:rFonts w:ascii="Times New Roman" w:hAnsi="Times New Roman"/>
          <w:sz w:val="22"/>
          <w:szCs w:val="22"/>
          <w:lang w:val="uk-UA"/>
        </w:rPr>
      </w:pPr>
      <w:r w:rsidRPr="00F000B0">
        <w:rPr>
          <w:rFonts w:ascii="Times New Roman" w:hAnsi="Times New Roman"/>
          <w:sz w:val="22"/>
          <w:szCs w:val="22"/>
          <w:lang w:val="uk-UA"/>
        </w:rPr>
        <w:t xml:space="preserve">Будь ласка, скористайтеся стандартною формою заявки Фонду сприяння демократії та інструкцією по її заповненню, які знаходяться на нашому сайті:  </w:t>
      </w:r>
      <w:hyperlink r:id="rId9" w:history="1">
        <w:r w:rsidR="00113354" w:rsidRPr="00F000B0">
          <w:rPr>
            <w:rStyle w:val="Hyperlink"/>
            <w:rFonts w:ascii="Times New Roman" w:hAnsi="Times New Roman"/>
            <w:sz w:val="22"/>
            <w:szCs w:val="22"/>
            <w:lang w:val="uk-UA"/>
          </w:rPr>
          <w:t>http://ukrainian.ukraine.usembassy.gov/uk/democracy.html</w:t>
        </w:r>
      </w:hyperlink>
    </w:p>
    <w:p w:rsidR="00113354" w:rsidRPr="00F000B0" w:rsidRDefault="00113354" w:rsidP="004A51A5">
      <w:pPr>
        <w:rPr>
          <w:rFonts w:ascii="Times New Roman" w:hAnsi="Times New Roman"/>
          <w:sz w:val="22"/>
          <w:szCs w:val="22"/>
          <w:lang w:val="uk-UA"/>
        </w:rPr>
      </w:pPr>
    </w:p>
    <w:p w:rsidR="00947085" w:rsidRPr="00F000B0" w:rsidRDefault="00917578" w:rsidP="00947085">
      <w:pPr>
        <w:rPr>
          <w:rFonts w:ascii="Times New Roman" w:hAnsi="Times New Roman"/>
          <w:sz w:val="22"/>
          <w:szCs w:val="22"/>
          <w:lang w:val="uk-UA"/>
        </w:rPr>
      </w:pPr>
      <w:r w:rsidRPr="00F000B0">
        <w:rPr>
          <w:rFonts w:ascii="Times New Roman" w:hAnsi="Times New Roman"/>
          <w:sz w:val="22"/>
          <w:szCs w:val="22"/>
          <w:lang w:val="uk-UA"/>
        </w:rPr>
        <w:t xml:space="preserve">Потенційні учасники конкурсу можуть також звертатися до </w:t>
      </w:r>
      <w:r w:rsidR="00F000B0">
        <w:rPr>
          <w:rFonts w:ascii="Times New Roman" w:hAnsi="Times New Roman"/>
          <w:sz w:val="22"/>
          <w:szCs w:val="22"/>
          <w:lang w:val="uk-UA"/>
        </w:rPr>
        <w:t>Фонду сприяння демократії</w:t>
      </w:r>
      <w:r w:rsidRPr="00F000B0">
        <w:rPr>
          <w:rFonts w:ascii="Times New Roman" w:hAnsi="Times New Roman"/>
          <w:sz w:val="22"/>
          <w:szCs w:val="22"/>
          <w:lang w:val="uk-UA"/>
        </w:rPr>
        <w:t xml:space="preserve"> за додатковою інформацією за телефон</w:t>
      </w:r>
      <w:r w:rsidR="00113354" w:rsidRPr="00F000B0">
        <w:rPr>
          <w:rFonts w:ascii="Times New Roman" w:hAnsi="Times New Roman"/>
          <w:sz w:val="22"/>
          <w:szCs w:val="22"/>
          <w:lang w:val="uk-UA"/>
        </w:rPr>
        <w:t>ами</w:t>
      </w:r>
      <w:r w:rsidRPr="00F000B0">
        <w:rPr>
          <w:rFonts w:ascii="Times New Roman" w:hAnsi="Times New Roman"/>
          <w:sz w:val="22"/>
          <w:szCs w:val="22"/>
          <w:lang w:val="uk-UA"/>
        </w:rPr>
        <w:t xml:space="preserve"> (044) 490-40</w:t>
      </w:r>
      <w:r w:rsidR="00113354" w:rsidRPr="00F000B0">
        <w:rPr>
          <w:rFonts w:ascii="Times New Roman" w:hAnsi="Times New Roman"/>
          <w:sz w:val="22"/>
          <w:szCs w:val="22"/>
          <w:lang w:val="uk-UA"/>
        </w:rPr>
        <w:t>55</w:t>
      </w:r>
      <w:r w:rsidRPr="00F000B0">
        <w:rPr>
          <w:rFonts w:ascii="Times New Roman" w:hAnsi="Times New Roman"/>
          <w:sz w:val="22"/>
          <w:szCs w:val="22"/>
          <w:lang w:val="uk-UA"/>
        </w:rPr>
        <w:t xml:space="preserve">, </w:t>
      </w:r>
      <w:r w:rsidR="00113354" w:rsidRPr="00F000B0">
        <w:rPr>
          <w:rFonts w:ascii="Times New Roman" w:hAnsi="Times New Roman"/>
          <w:sz w:val="22"/>
          <w:szCs w:val="22"/>
          <w:lang w:val="uk-UA"/>
        </w:rPr>
        <w:t xml:space="preserve">490-4339 </w:t>
      </w:r>
      <w:r w:rsidRPr="00F000B0">
        <w:rPr>
          <w:rFonts w:ascii="Times New Roman" w:hAnsi="Times New Roman"/>
          <w:sz w:val="22"/>
          <w:szCs w:val="22"/>
          <w:lang w:val="uk-UA"/>
        </w:rPr>
        <w:t xml:space="preserve">або письмово на електронну адресу  </w:t>
      </w:r>
      <w:hyperlink r:id="rId10" w:history="1">
        <w:r w:rsidRPr="00F000B0">
          <w:rPr>
            <w:rStyle w:val="Hyperlink"/>
            <w:rFonts w:ascii="Times New Roman" w:hAnsi="Times New Roman"/>
            <w:sz w:val="22"/>
            <w:szCs w:val="22"/>
            <w:lang w:val="uk-UA"/>
          </w:rPr>
          <w:t>KyivDemgrants@state.gov</w:t>
        </w:r>
      </w:hyperlink>
    </w:p>
    <w:p w:rsidR="00F000B0" w:rsidRDefault="00F000B0" w:rsidP="00947085">
      <w:pPr>
        <w:rPr>
          <w:rFonts w:ascii="Times New Roman" w:hAnsi="Times New Roman"/>
          <w:sz w:val="22"/>
          <w:szCs w:val="22"/>
          <w:lang w:val="uk-UA"/>
        </w:rPr>
      </w:pPr>
    </w:p>
    <w:p w:rsidR="00947085" w:rsidRPr="00F000B0" w:rsidRDefault="00917578" w:rsidP="00947085">
      <w:pPr>
        <w:rPr>
          <w:rFonts w:ascii="Times New Roman" w:hAnsi="Times New Roman"/>
          <w:sz w:val="22"/>
          <w:szCs w:val="22"/>
          <w:lang w:val="uk-UA"/>
        </w:rPr>
      </w:pPr>
      <w:r w:rsidRPr="00F000B0">
        <w:rPr>
          <w:rFonts w:ascii="Times New Roman" w:hAnsi="Times New Roman"/>
          <w:sz w:val="22"/>
          <w:szCs w:val="22"/>
          <w:lang w:val="uk-UA"/>
        </w:rPr>
        <w:t xml:space="preserve">Просимо зауважити, що неповні проектні пропозиції або заявки, що надійшли пізніше зазначеної дати, розглядатись не будуть. </w:t>
      </w:r>
    </w:p>
    <w:p w:rsidR="00947085" w:rsidRPr="00F000B0" w:rsidRDefault="00947085" w:rsidP="00947085">
      <w:pPr>
        <w:rPr>
          <w:rFonts w:ascii="Times New Roman" w:hAnsi="Times New Roman"/>
          <w:sz w:val="22"/>
          <w:szCs w:val="22"/>
          <w:lang w:val="uk-UA"/>
        </w:rPr>
      </w:pPr>
    </w:p>
    <w:p w:rsidR="004006D9" w:rsidRPr="00F000B0" w:rsidRDefault="00917578" w:rsidP="004006D9">
      <w:pPr>
        <w:rPr>
          <w:rFonts w:ascii="Times New Roman" w:hAnsi="Times New Roman"/>
          <w:smallCaps/>
          <w:sz w:val="22"/>
          <w:szCs w:val="22"/>
          <w:lang w:val="uk-UA"/>
        </w:rPr>
      </w:pPr>
      <w:r w:rsidRPr="00F000B0">
        <w:rPr>
          <w:rFonts w:ascii="Times New Roman" w:hAnsi="Times New Roman"/>
          <w:b/>
          <w:sz w:val="22"/>
          <w:szCs w:val="22"/>
          <w:lang w:val="uk-UA"/>
        </w:rPr>
        <w:t>Організаціям-учасникам конкурсу не потрібно подавати рекомендації чи листи підтримки від представників американської місії в Україні.</w:t>
      </w:r>
    </w:p>
    <w:p w:rsidR="000A7370" w:rsidRPr="007C6AAC" w:rsidRDefault="000A7370" w:rsidP="004006D9">
      <w:pPr>
        <w:rPr>
          <w:sz w:val="22"/>
          <w:szCs w:val="22"/>
          <w:lang w:val="uk-UA"/>
        </w:rPr>
      </w:pPr>
    </w:p>
    <w:sectPr w:rsidR="000A7370" w:rsidRPr="007C6AAC" w:rsidSect="00917578">
      <w:pgSz w:w="12240" w:h="15840"/>
      <w:pgMar w:top="648" w:right="1440" w:bottom="810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CY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459"/>
    <w:multiLevelType w:val="hybridMultilevel"/>
    <w:tmpl w:val="7DC46610"/>
    <w:lvl w:ilvl="0" w:tplc="EF948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0E7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BC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780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2C9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B0E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7E6F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80A9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A60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53C79"/>
    <w:multiLevelType w:val="hybridMultilevel"/>
    <w:tmpl w:val="3846218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139A0"/>
    <w:multiLevelType w:val="hybridMultilevel"/>
    <w:tmpl w:val="DD8A7594"/>
    <w:lvl w:ilvl="0" w:tplc="0A2CA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26A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D6D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D69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C10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A6F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F85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3886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C81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075BC"/>
    <w:multiLevelType w:val="hybridMultilevel"/>
    <w:tmpl w:val="F4921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1100CE"/>
    <w:multiLevelType w:val="hybridMultilevel"/>
    <w:tmpl w:val="F626AC4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86656"/>
    <w:multiLevelType w:val="hybridMultilevel"/>
    <w:tmpl w:val="AE86F2B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5855A2"/>
    <w:multiLevelType w:val="hybridMultilevel"/>
    <w:tmpl w:val="F22AB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B3BBF"/>
    <w:multiLevelType w:val="hybridMultilevel"/>
    <w:tmpl w:val="8DD81B28"/>
    <w:lvl w:ilvl="0" w:tplc="548E2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565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ACA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A480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987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584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12B8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7C86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7C4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E5DC7"/>
    <w:multiLevelType w:val="hybridMultilevel"/>
    <w:tmpl w:val="DAD245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B666A4"/>
    <w:multiLevelType w:val="hybridMultilevel"/>
    <w:tmpl w:val="CB4A5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F6C1E"/>
    <w:multiLevelType w:val="hybridMultilevel"/>
    <w:tmpl w:val="F0F0D9D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C603C"/>
    <w:multiLevelType w:val="hybridMultilevel"/>
    <w:tmpl w:val="510E0CA4"/>
    <w:lvl w:ilvl="0" w:tplc="635E9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764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7C1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468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163C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069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DEE6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CEFB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A06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264DA"/>
    <w:multiLevelType w:val="hybridMultilevel"/>
    <w:tmpl w:val="AD9497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F9481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D9A2476"/>
    <w:multiLevelType w:val="hybridMultilevel"/>
    <w:tmpl w:val="DA465C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C2529A"/>
    <w:multiLevelType w:val="hybridMultilevel"/>
    <w:tmpl w:val="89BC8FD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3A4BC6"/>
    <w:multiLevelType w:val="hybridMultilevel"/>
    <w:tmpl w:val="4AFE72A2"/>
    <w:lvl w:ilvl="0" w:tplc="3C449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4E1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E80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9C7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D66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62E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6AE5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BAC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204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8A3FFC"/>
    <w:multiLevelType w:val="hybridMultilevel"/>
    <w:tmpl w:val="CB56192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E1B3446"/>
    <w:multiLevelType w:val="hybridMultilevel"/>
    <w:tmpl w:val="7DC466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E7B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2EBC51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88780C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BA2C995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11B0E3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7C7E6F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580A9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DBA609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F1E739D"/>
    <w:multiLevelType w:val="hybridMultilevel"/>
    <w:tmpl w:val="402C2F7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12"/>
  </w:num>
  <w:num w:numId="7">
    <w:abstractNumId w:val="13"/>
  </w:num>
  <w:num w:numId="8">
    <w:abstractNumId w:val="17"/>
  </w:num>
  <w:num w:numId="9">
    <w:abstractNumId w:val="15"/>
  </w:num>
  <w:num w:numId="10">
    <w:abstractNumId w:val="5"/>
  </w:num>
  <w:num w:numId="11">
    <w:abstractNumId w:val="3"/>
  </w:num>
  <w:num w:numId="12">
    <w:abstractNumId w:val="14"/>
  </w:num>
  <w:num w:numId="13">
    <w:abstractNumId w:val="1"/>
  </w:num>
  <w:num w:numId="14">
    <w:abstractNumId w:val="6"/>
  </w:num>
  <w:num w:numId="15">
    <w:abstractNumId w:val="4"/>
  </w:num>
  <w:num w:numId="16">
    <w:abstractNumId w:val="18"/>
  </w:num>
  <w:num w:numId="17">
    <w:abstractNumId w:val="10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0F7E"/>
    <w:rsid w:val="00017908"/>
    <w:rsid w:val="000349D8"/>
    <w:rsid w:val="0003744A"/>
    <w:rsid w:val="00044AE2"/>
    <w:rsid w:val="0009128C"/>
    <w:rsid w:val="000A7370"/>
    <w:rsid w:val="00113354"/>
    <w:rsid w:val="001B1652"/>
    <w:rsid w:val="0021327D"/>
    <w:rsid w:val="00273363"/>
    <w:rsid w:val="00291C2D"/>
    <w:rsid w:val="002961A6"/>
    <w:rsid w:val="002A6D93"/>
    <w:rsid w:val="004006D9"/>
    <w:rsid w:val="0048007D"/>
    <w:rsid w:val="00485E6B"/>
    <w:rsid w:val="004A51A5"/>
    <w:rsid w:val="004A679F"/>
    <w:rsid w:val="00501807"/>
    <w:rsid w:val="005247CF"/>
    <w:rsid w:val="005F7E1C"/>
    <w:rsid w:val="00615491"/>
    <w:rsid w:val="006E60DF"/>
    <w:rsid w:val="00710F7E"/>
    <w:rsid w:val="00754D4F"/>
    <w:rsid w:val="007A59C1"/>
    <w:rsid w:val="007B0C4E"/>
    <w:rsid w:val="007C6AAC"/>
    <w:rsid w:val="007E08E2"/>
    <w:rsid w:val="0080246B"/>
    <w:rsid w:val="0081271B"/>
    <w:rsid w:val="0088138B"/>
    <w:rsid w:val="008938DF"/>
    <w:rsid w:val="008D296B"/>
    <w:rsid w:val="00917578"/>
    <w:rsid w:val="00923AE5"/>
    <w:rsid w:val="00947085"/>
    <w:rsid w:val="009A5B90"/>
    <w:rsid w:val="00A34F26"/>
    <w:rsid w:val="00A54D69"/>
    <w:rsid w:val="00A76800"/>
    <w:rsid w:val="00A80EEE"/>
    <w:rsid w:val="00AB445C"/>
    <w:rsid w:val="00AD63FA"/>
    <w:rsid w:val="00B03F89"/>
    <w:rsid w:val="00B21D73"/>
    <w:rsid w:val="00CB4E59"/>
    <w:rsid w:val="00CD328A"/>
    <w:rsid w:val="00D01EE8"/>
    <w:rsid w:val="00D10E31"/>
    <w:rsid w:val="00D31F06"/>
    <w:rsid w:val="00D636F6"/>
    <w:rsid w:val="00D91C30"/>
    <w:rsid w:val="00D93806"/>
    <w:rsid w:val="00E21B65"/>
    <w:rsid w:val="00E660C2"/>
    <w:rsid w:val="00E662D6"/>
    <w:rsid w:val="00EF1522"/>
    <w:rsid w:val="00F000B0"/>
    <w:rsid w:val="00F00A19"/>
    <w:rsid w:val="00F15197"/>
    <w:rsid w:val="00F7421E"/>
    <w:rsid w:val="00F8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17578"/>
    <w:rPr>
      <w:rFonts w:ascii="Courier New" w:hAnsi="Courier New"/>
      <w:snapToGrid w:val="0"/>
      <w:lang w:eastAsia="ru-RU"/>
    </w:rPr>
  </w:style>
  <w:style w:type="paragraph" w:styleId="Heading1">
    <w:name w:val="heading 1"/>
    <w:basedOn w:val="Normal"/>
    <w:next w:val="Normal"/>
    <w:qFormat/>
    <w:rsid w:val="00917578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917578"/>
    <w:pPr>
      <w:keepNext/>
      <w:jc w:val="center"/>
      <w:outlineLvl w:val="1"/>
    </w:pPr>
    <w:rPr>
      <w:b/>
      <w:sz w:val="40"/>
      <w:lang w:val="uk-UA"/>
    </w:rPr>
  </w:style>
  <w:style w:type="paragraph" w:styleId="Heading3">
    <w:name w:val="heading 3"/>
    <w:basedOn w:val="Normal"/>
    <w:next w:val="Normal"/>
    <w:qFormat/>
    <w:rsid w:val="00917578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917578"/>
    <w:pPr>
      <w:keepNext/>
      <w:jc w:val="center"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rsid w:val="00917578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7578"/>
    <w:rPr>
      <w:sz w:val="24"/>
      <w:lang w:val="uk-UA"/>
    </w:rPr>
  </w:style>
  <w:style w:type="paragraph" w:styleId="NormalWeb">
    <w:name w:val="Normal (Web)"/>
    <w:basedOn w:val="Normal"/>
    <w:rsid w:val="009175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ewstext">
    <w:name w:val="newstext"/>
    <w:basedOn w:val="DefaultParagraphFont"/>
    <w:rsid w:val="00917578"/>
  </w:style>
  <w:style w:type="character" w:customStyle="1" w:styleId="newstext1">
    <w:name w:val="newstext1"/>
    <w:basedOn w:val="DefaultParagraphFont"/>
    <w:rsid w:val="00917578"/>
    <w:rPr>
      <w:rFonts w:ascii="Arial" w:hAnsi="Arial" w:cs="Arial" w:hint="default"/>
      <w:color w:val="000000"/>
      <w:sz w:val="18"/>
      <w:szCs w:val="18"/>
    </w:rPr>
  </w:style>
  <w:style w:type="character" w:styleId="Strong">
    <w:name w:val="Strong"/>
    <w:basedOn w:val="DefaultParagraphFont"/>
    <w:qFormat/>
    <w:rsid w:val="00917578"/>
    <w:rPr>
      <w:b/>
      <w:bCs/>
    </w:rPr>
  </w:style>
  <w:style w:type="character" w:styleId="Hyperlink">
    <w:name w:val="Hyperlink"/>
    <w:basedOn w:val="DefaultParagraphFont"/>
    <w:rsid w:val="00917578"/>
    <w:rPr>
      <w:color w:val="0000FF"/>
      <w:u w:val="single"/>
    </w:rPr>
  </w:style>
  <w:style w:type="paragraph" w:styleId="Footer">
    <w:name w:val="footer"/>
    <w:basedOn w:val="Normal"/>
    <w:rsid w:val="009175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2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1271B"/>
    <w:rPr>
      <w:sz w:val="16"/>
      <w:szCs w:val="16"/>
    </w:rPr>
  </w:style>
  <w:style w:type="paragraph" w:styleId="CommentText">
    <w:name w:val="annotation text"/>
    <w:basedOn w:val="Normal"/>
    <w:semiHidden/>
    <w:rsid w:val="0081271B"/>
  </w:style>
  <w:style w:type="paragraph" w:styleId="CommentSubject">
    <w:name w:val="annotation subject"/>
    <w:basedOn w:val="CommentText"/>
    <w:next w:val="CommentText"/>
    <w:semiHidden/>
    <w:rsid w:val="0081271B"/>
    <w:rPr>
      <w:b/>
      <w:bCs/>
    </w:rPr>
  </w:style>
  <w:style w:type="paragraph" w:styleId="ListParagraph">
    <w:name w:val="List Paragraph"/>
    <w:basedOn w:val="Normal"/>
    <w:uiPriority w:val="34"/>
    <w:qFormat/>
    <w:rsid w:val="00A54D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ivDemgrants@state.go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yivDemgrants@stat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ainian.ukraine.usembassy.gov/uk/democra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1797-9F55-4AEA-8665-752D2857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445</Words>
  <Characters>3354</Characters>
  <Application>Microsoft Office Word</Application>
  <DocSecurity>0</DocSecurity>
  <Lines>90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INFORMATION SERVICE </vt:lpstr>
    </vt:vector>
  </TitlesOfParts>
  <Company/>
  <LinksUpToDate>false</LinksUpToDate>
  <CharactersWithSpaces>3761</CharactersWithSpaces>
  <SharedDoc>false</SharedDoc>
  <HLinks>
    <vt:vector size="30" baseType="variant"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mailto:KyivMDF@state.gov</vt:lpwstr>
      </vt:variant>
      <vt:variant>
        <vt:lpwstr/>
      </vt:variant>
      <vt:variant>
        <vt:i4>6291539</vt:i4>
      </vt:variant>
      <vt:variant>
        <vt:i4>12</vt:i4>
      </vt:variant>
      <vt:variant>
        <vt:i4>0</vt:i4>
      </vt:variant>
      <vt:variant>
        <vt:i4>5</vt:i4>
      </vt:variant>
      <vt:variant>
        <vt:lpwstr>mailto:KyivDemgrants@state.gov</vt:lpwstr>
      </vt:variant>
      <vt:variant>
        <vt:lpwstr/>
      </vt:variant>
      <vt:variant>
        <vt:i4>2031700</vt:i4>
      </vt:variant>
      <vt:variant>
        <vt:i4>9</vt:i4>
      </vt:variant>
      <vt:variant>
        <vt:i4>0</vt:i4>
      </vt:variant>
      <vt:variant>
        <vt:i4>5</vt:i4>
      </vt:variant>
      <vt:variant>
        <vt:lpwstr>http://kyiv.usembassy.gov/assistance_democracygrants_ukr.html</vt:lpwstr>
      </vt:variant>
      <vt:variant>
        <vt:lpwstr/>
      </vt:variant>
      <vt:variant>
        <vt:i4>852000</vt:i4>
      </vt:variant>
      <vt:variant>
        <vt:i4>6</vt:i4>
      </vt:variant>
      <vt:variant>
        <vt:i4>0</vt:i4>
      </vt:variant>
      <vt:variant>
        <vt:i4>5</vt:i4>
      </vt:variant>
      <vt:variant>
        <vt:lpwstr>mailto:KyivMDF@state.gov</vt:lpwstr>
      </vt:variant>
      <vt:variant>
        <vt:lpwstr/>
      </vt:variant>
      <vt:variant>
        <vt:i4>6291539</vt:i4>
      </vt:variant>
      <vt:variant>
        <vt:i4>3</vt:i4>
      </vt:variant>
      <vt:variant>
        <vt:i4>0</vt:i4>
      </vt:variant>
      <vt:variant>
        <vt:i4>5</vt:i4>
      </vt:variant>
      <vt:variant>
        <vt:lpwstr>mailto:KyivDemgrants@state.gov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INFORMATION SERVICE </dc:title>
  <dc:subject/>
  <dc:creator>IA</dc:creator>
  <cp:keywords/>
  <cp:lastModifiedBy>reshetovsv</cp:lastModifiedBy>
  <cp:revision>5</cp:revision>
  <cp:lastPrinted>2007-06-20T12:22:00Z</cp:lastPrinted>
  <dcterms:created xsi:type="dcterms:W3CDTF">2011-01-25T11:09:00Z</dcterms:created>
  <dcterms:modified xsi:type="dcterms:W3CDTF">2011-02-07T12:07:00Z</dcterms:modified>
</cp:coreProperties>
</file>